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182E1F73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71"/>
        <w:gridCol w:w="8471"/>
      </w:tblGrid>
      <w:tr w:rsidR="00052198" w14:paraId="061BED51" w14:textId="77777777" w:rsidTr="00AF514E">
        <w:tc>
          <w:tcPr>
            <w:tcW w:w="1271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71" w:type="dxa"/>
          </w:tcPr>
          <w:p w14:paraId="2195AD09" w14:textId="7AD7DFA3" w:rsidR="00052198" w:rsidRPr="00AE24FB" w:rsidRDefault="00AE3063" w:rsidP="007965B1">
            <w:pPr>
              <w:spacing w:line="400" w:lineRule="exact"/>
              <w:rPr>
                <w:b/>
              </w:rPr>
            </w:pPr>
            <w:r>
              <w:rPr>
                <w:rFonts w:hint="eastAsia"/>
                <w:b/>
                <w:color w:val="FF0000"/>
                <w:sz w:val="24"/>
                <w:szCs w:val="24"/>
              </w:rPr>
              <w:t>2</w:t>
            </w:r>
            <w:r>
              <w:rPr>
                <w:b/>
                <w:color w:val="FF0000"/>
                <w:sz w:val="24"/>
                <w:szCs w:val="24"/>
              </w:rPr>
              <w:t>02</w:t>
            </w:r>
            <w:r w:rsidR="00F020B4">
              <w:rPr>
                <w:b/>
                <w:color w:val="FF0000"/>
                <w:sz w:val="24"/>
                <w:szCs w:val="24"/>
              </w:rPr>
              <w:t>4</w:t>
            </w:r>
            <w:r>
              <w:rPr>
                <w:b/>
                <w:color w:val="FF0000"/>
                <w:sz w:val="24"/>
                <w:szCs w:val="24"/>
              </w:rPr>
              <w:t xml:space="preserve">. 1. 10. </w:t>
            </w:r>
            <w:r w:rsidR="00615611">
              <w:rPr>
                <w:b/>
                <w:color w:val="FF0000"/>
                <w:sz w:val="24"/>
                <w:szCs w:val="24"/>
              </w:rPr>
              <w:t>13:00</w:t>
            </w:r>
            <w:r>
              <w:rPr>
                <w:rFonts w:hint="eastAsia"/>
                <w:b/>
                <w:color w:val="FF0000"/>
                <w:sz w:val="24"/>
                <w:szCs w:val="24"/>
              </w:rPr>
              <w:t>부터 보도</w:t>
            </w:r>
          </w:p>
        </w:tc>
      </w:tr>
      <w:tr w:rsidR="00052198" w14:paraId="5DBE94F5" w14:textId="77777777" w:rsidTr="00AF514E">
        <w:tc>
          <w:tcPr>
            <w:tcW w:w="1271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71" w:type="dxa"/>
          </w:tcPr>
          <w:p w14:paraId="60A2B9CB" w14:textId="3ADF00CA" w:rsidR="00AE3063" w:rsidRPr="00991548" w:rsidRDefault="00B83934" w:rsidP="007965B1">
            <w:pPr>
              <w:snapToGrid w:val="0"/>
              <w:rPr>
                <w:b/>
                <w:sz w:val="20"/>
                <w:szCs w:val="20"/>
              </w:rPr>
            </w:pPr>
            <w:proofErr w:type="gramStart"/>
            <w:r>
              <w:rPr>
                <w:rFonts w:hint="eastAsia"/>
                <w:b/>
                <w:sz w:val="20"/>
                <w:szCs w:val="20"/>
              </w:rPr>
              <w:t xml:space="preserve">사진 </w:t>
            </w:r>
            <w:r>
              <w:rPr>
                <w:b/>
                <w:sz w:val="20"/>
                <w:szCs w:val="20"/>
              </w:rPr>
              <w:t>:</w:t>
            </w:r>
            <w:proofErr w:type="gramEnd"/>
            <w:r>
              <w:rPr>
                <w:b/>
                <w:sz w:val="20"/>
                <w:szCs w:val="20"/>
              </w:rPr>
              <w:t xml:space="preserve"> </w:t>
            </w:r>
            <w:r w:rsidR="00AD6E6C" w:rsidRPr="00991548">
              <w:rPr>
                <w:rFonts w:hint="eastAsia"/>
                <w:b/>
                <w:sz w:val="20"/>
                <w:szCs w:val="20"/>
              </w:rPr>
              <w:t>1</w:t>
            </w:r>
            <w:r w:rsidR="00AD6E6C" w:rsidRPr="00991548">
              <w:rPr>
                <w:b/>
                <w:sz w:val="20"/>
                <w:szCs w:val="20"/>
              </w:rPr>
              <w:t>0</w:t>
            </w:r>
            <w:r w:rsidR="00AD6E6C" w:rsidRPr="00991548">
              <w:rPr>
                <w:rFonts w:hint="eastAsia"/>
                <w:b/>
                <w:sz w:val="20"/>
                <w:szCs w:val="20"/>
              </w:rPr>
              <w:t>일 서울 베트남</w:t>
            </w:r>
            <w:r w:rsidR="00AF0ADD" w:rsidRPr="00991548">
              <w:rPr>
                <w:rFonts w:hint="eastAsia"/>
                <w:b/>
                <w:sz w:val="20"/>
                <w:szCs w:val="20"/>
              </w:rPr>
              <w:t>대사관무역대표부</w:t>
            </w:r>
            <w:r w:rsidR="00AD6E6C" w:rsidRPr="00991548">
              <w:rPr>
                <w:rFonts w:hint="eastAsia"/>
                <w:b/>
                <w:sz w:val="20"/>
                <w:szCs w:val="20"/>
              </w:rPr>
              <w:t xml:space="preserve">에서 열린 </w:t>
            </w:r>
            <w:r w:rsidR="00AD6E6C" w:rsidRPr="00991548">
              <w:rPr>
                <w:b/>
                <w:sz w:val="20"/>
                <w:szCs w:val="20"/>
              </w:rPr>
              <w:t>‘</w:t>
            </w:r>
            <w:r w:rsidR="00AD6E6C" w:rsidRPr="00991548">
              <w:rPr>
                <w:rFonts w:hint="eastAsia"/>
                <w:b/>
                <w:sz w:val="20"/>
                <w:szCs w:val="20"/>
              </w:rPr>
              <w:t xml:space="preserve">희토류 산화물 </w:t>
            </w:r>
            <w:r w:rsidR="00F615E3">
              <w:rPr>
                <w:rFonts w:hint="eastAsia"/>
                <w:b/>
                <w:sz w:val="20"/>
                <w:szCs w:val="20"/>
              </w:rPr>
              <w:t xml:space="preserve">구매 </w:t>
            </w:r>
            <w:proofErr w:type="spellStart"/>
            <w:r w:rsidR="00AD6E6C" w:rsidRPr="00991548">
              <w:rPr>
                <w:rFonts w:hint="eastAsia"/>
                <w:b/>
                <w:sz w:val="20"/>
                <w:szCs w:val="20"/>
              </w:rPr>
              <w:t>계약식</w:t>
            </w:r>
            <w:proofErr w:type="spellEnd"/>
            <w:r w:rsidR="00AD6E6C" w:rsidRPr="00991548">
              <w:rPr>
                <w:b/>
                <w:sz w:val="20"/>
                <w:szCs w:val="20"/>
              </w:rPr>
              <w:t>’</w:t>
            </w:r>
            <w:r w:rsidR="00AD6E6C" w:rsidRPr="00991548">
              <w:rPr>
                <w:rFonts w:hint="eastAsia"/>
                <w:b/>
                <w:sz w:val="20"/>
                <w:szCs w:val="20"/>
              </w:rPr>
              <w:t>에서 관계자들이 기념 촬영을 하고 있다.</w:t>
            </w:r>
            <w:r w:rsidR="00AD6E6C" w:rsidRPr="00991548">
              <w:rPr>
                <w:b/>
                <w:sz w:val="20"/>
                <w:szCs w:val="20"/>
              </w:rPr>
              <w:t xml:space="preserve"> </w:t>
            </w:r>
            <w:r w:rsidR="00AD6E6C" w:rsidRPr="00991548">
              <w:rPr>
                <w:rFonts w:hint="eastAsia"/>
                <w:b/>
                <w:sz w:val="20"/>
                <w:szCs w:val="20"/>
              </w:rPr>
              <w:t xml:space="preserve">구본규 </w:t>
            </w:r>
            <w:r w:rsidR="00AD6E6C" w:rsidRPr="00991548">
              <w:rPr>
                <w:b/>
                <w:sz w:val="20"/>
                <w:szCs w:val="20"/>
              </w:rPr>
              <w:t>LS</w:t>
            </w:r>
            <w:r w:rsidR="00AD6E6C" w:rsidRPr="00991548">
              <w:rPr>
                <w:rFonts w:hint="eastAsia"/>
                <w:b/>
                <w:sz w:val="20"/>
                <w:szCs w:val="20"/>
              </w:rPr>
              <w:t>전선 대표,</w:t>
            </w:r>
            <w:r w:rsidR="00AD6E6C" w:rsidRPr="00991548">
              <w:rPr>
                <w:b/>
                <w:sz w:val="20"/>
                <w:szCs w:val="20"/>
              </w:rPr>
              <w:t xml:space="preserve"> </w:t>
            </w:r>
            <w:r w:rsidR="00AD6E6C" w:rsidRPr="00991548">
              <w:rPr>
                <w:rFonts w:hint="eastAsia"/>
                <w:b/>
                <w:sz w:val="20"/>
                <w:szCs w:val="20"/>
              </w:rPr>
              <w:t xml:space="preserve">이상호 </w:t>
            </w:r>
            <w:r w:rsidR="00AD6E6C" w:rsidRPr="00991548">
              <w:rPr>
                <w:b/>
                <w:sz w:val="20"/>
                <w:szCs w:val="20"/>
              </w:rPr>
              <w:t>LS</w:t>
            </w:r>
            <w:r w:rsidR="00AD6E6C" w:rsidRPr="00991548">
              <w:rPr>
                <w:rFonts w:hint="eastAsia"/>
                <w:b/>
                <w:sz w:val="20"/>
                <w:szCs w:val="20"/>
              </w:rPr>
              <w:t xml:space="preserve">에코에너지 대표, </w:t>
            </w:r>
            <w:r w:rsidR="00FA25C5" w:rsidRPr="00615611">
              <w:rPr>
                <w:rFonts w:hint="eastAsia"/>
                <w:b/>
                <w:sz w:val="20"/>
                <w:szCs w:val="20"/>
              </w:rPr>
              <w:t>판 탄 무온</w:t>
            </w:r>
            <w:r w:rsidR="001632DB" w:rsidRPr="00615611">
              <w:rPr>
                <w:rFonts w:hint="eastAsia"/>
                <w:b/>
                <w:sz w:val="20"/>
                <w:szCs w:val="20"/>
              </w:rPr>
              <w:t>(</w:t>
            </w:r>
            <w:r w:rsidR="001632DB" w:rsidRPr="00615611">
              <w:rPr>
                <w:b/>
                <w:sz w:val="20"/>
                <w:szCs w:val="20"/>
              </w:rPr>
              <w:t>Phan Thanh Muon)</w:t>
            </w:r>
            <w:r w:rsidR="00FA25C5" w:rsidRPr="00615611">
              <w:rPr>
                <w:rFonts w:hint="eastAsia"/>
                <w:b/>
                <w:sz w:val="20"/>
                <w:szCs w:val="20"/>
              </w:rPr>
              <w:t xml:space="preserve"> </w:t>
            </w:r>
            <w:proofErr w:type="spellStart"/>
            <w:r w:rsidR="00FA25C5" w:rsidRPr="00615611">
              <w:rPr>
                <w:rFonts w:hint="eastAsia"/>
                <w:b/>
                <w:sz w:val="20"/>
                <w:szCs w:val="20"/>
              </w:rPr>
              <w:t>흥틴</w:t>
            </w:r>
            <w:proofErr w:type="spellEnd"/>
            <w:r w:rsidR="00FA25C5" w:rsidRPr="00615611">
              <w:rPr>
                <w:rFonts w:hint="eastAsia"/>
                <w:b/>
                <w:sz w:val="20"/>
                <w:szCs w:val="20"/>
              </w:rPr>
              <w:t xml:space="preserve"> 그룹</w:t>
            </w:r>
            <w:r w:rsidR="001632DB" w:rsidRPr="00615611">
              <w:rPr>
                <w:rFonts w:hint="eastAsia"/>
                <w:b/>
                <w:sz w:val="20"/>
                <w:szCs w:val="20"/>
              </w:rPr>
              <w:t>(H</w:t>
            </w:r>
            <w:r w:rsidR="001632DB" w:rsidRPr="00615611">
              <w:rPr>
                <w:b/>
                <w:sz w:val="20"/>
                <w:szCs w:val="20"/>
              </w:rPr>
              <w:t>ung Thinh Group)</w:t>
            </w:r>
            <w:r w:rsidR="00FA25C5" w:rsidRPr="00615611">
              <w:rPr>
                <w:rFonts w:hint="eastAsia"/>
                <w:b/>
                <w:sz w:val="20"/>
                <w:szCs w:val="20"/>
              </w:rPr>
              <w:t xml:space="preserve"> 회장</w:t>
            </w:r>
            <w:r w:rsidR="00AD6E6C" w:rsidRPr="00615611">
              <w:rPr>
                <w:rFonts w:hint="eastAsia"/>
                <w:b/>
                <w:sz w:val="20"/>
                <w:szCs w:val="20"/>
              </w:rPr>
              <w:t>,</w:t>
            </w:r>
            <w:r w:rsidR="00AD6E6C" w:rsidRPr="00615611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FA25C5" w:rsidRPr="00615611">
              <w:rPr>
                <w:rFonts w:hint="eastAsia"/>
                <w:b/>
                <w:sz w:val="20"/>
                <w:szCs w:val="20"/>
              </w:rPr>
              <w:t>응우옌</w:t>
            </w:r>
            <w:proofErr w:type="spellEnd"/>
            <w:r w:rsidR="00236FFA" w:rsidRPr="00615611">
              <w:rPr>
                <w:rFonts w:hint="eastAsia"/>
                <w:b/>
                <w:sz w:val="20"/>
                <w:szCs w:val="20"/>
              </w:rPr>
              <w:t xml:space="preserve"> </w:t>
            </w:r>
            <w:proofErr w:type="spellStart"/>
            <w:r w:rsidR="00236FFA" w:rsidRPr="00615611">
              <w:rPr>
                <w:rFonts w:hint="eastAsia"/>
                <w:b/>
                <w:sz w:val="20"/>
                <w:szCs w:val="20"/>
              </w:rPr>
              <w:t>비엣</w:t>
            </w:r>
            <w:proofErr w:type="spellEnd"/>
            <w:r w:rsidR="00236FFA" w:rsidRPr="00615611">
              <w:rPr>
                <w:rFonts w:hint="eastAsia"/>
                <w:b/>
                <w:sz w:val="20"/>
                <w:szCs w:val="20"/>
              </w:rPr>
              <w:t xml:space="preserve"> 안(</w:t>
            </w:r>
            <w:r w:rsidR="00236FFA" w:rsidRPr="00615611">
              <w:rPr>
                <w:b/>
                <w:sz w:val="20"/>
                <w:szCs w:val="20"/>
              </w:rPr>
              <w:t>Nguyen Viet Anh)</w:t>
            </w:r>
            <w:r w:rsidR="00AD6E6C" w:rsidRPr="00615611">
              <w:rPr>
                <w:b/>
                <w:sz w:val="20"/>
                <w:szCs w:val="20"/>
              </w:rPr>
              <w:t xml:space="preserve"> </w:t>
            </w:r>
            <w:r w:rsidR="00AD6E6C" w:rsidRPr="00615611">
              <w:rPr>
                <w:rFonts w:hint="eastAsia"/>
                <w:b/>
                <w:sz w:val="20"/>
                <w:szCs w:val="20"/>
              </w:rPr>
              <w:t>베트남 대사직무대행</w:t>
            </w:r>
            <w:r w:rsidR="00236FFA" w:rsidRPr="00615611">
              <w:rPr>
                <w:rFonts w:hint="eastAsia"/>
                <w:b/>
                <w:sz w:val="20"/>
                <w:szCs w:val="20"/>
              </w:rPr>
              <w:t>(</w:t>
            </w:r>
            <w:r w:rsidR="00236FFA">
              <w:rPr>
                <w:rFonts w:hint="eastAsia"/>
                <w:b/>
                <w:sz w:val="20"/>
                <w:szCs w:val="20"/>
              </w:rPr>
              <w:t>왼쪽부터)</w:t>
            </w:r>
          </w:p>
        </w:tc>
      </w:tr>
      <w:tr w:rsidR="00052198" w14:paraId="153B17FB" w14:textId="77777777" w:rsidTr="00AF514E">
        <w:tc>
          <w:tcPr>
            <w:tcW w:w="1271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71" w:type="dxa"/>
          </w:tcPr>
          <w:p w14:paraId="159F242A" w14:textId="6558108E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proofErr w:type="spellStart"/>
            <w:r w:rsidR="00201949" w:rsidRPr="00201949">
              <w:rPr>
                <w:rFonts w:hint="eastAsia"/>
                <w:b/>
                <w:w w:val="90"/>
              </w:rPr>
              <w:t>뉴스룸</w:t>
            </w:r>
            <w:proofErr w:type="spellEnd"/>
            <w:r w:rsidR="00201949" w:rsidRPr="00201949">
              <w:rPr>
                <w:rFonts w:hint="eastAsia"/>
                <w:b/>
                <w:w w:val="90"/>
              </w:rPr>
              <w:t>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1632DB">
        <w:trPr>
          <w:trHeight w:val="65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00C1E31" w14:textId="6C72D5B0" w:rsidR="00E4461B" w:rsidRPr="00D90561" w:rsidRDefault="00E4461B" w:rsidP="00D90561">
            <w:pPr>
              <w:wordWrap/>
              <w:spacing w:line="520" w:lineRule="exact"/>
              <w:jc w:val="center"/>
              <w:rPr>
                <w:b/>
                <w:w w:val="80"/>
                <w:sz w:val="41"/>
                <w:szCs w:val="41"/>
                <w:shd w:val="pct15" w:color="auto" w:fill="FFFFFF"/>
              </w:rPr>
            </w:pPr>
            <w:r w:rsidRPr="00D90561">
              <w:rPr>
                <w:rFonts w:hint="eastAsia"/>
                <w:b/>
                <w:w w:val="80"/>
                <w:sz w:val="41"/>
                <w:szCs w:val="41"/>
                <w:shd w:val="pct15" w:color="auto" w:fill="FFFFFF"/>
              </w:rPr>
              <w:t>L</w:t>
            </w:r>
            <w:r w:rsidRPr="00D90561">
              <w:rPr>
                <w:b/>
                <w:w w:val="80"/>
                <w:sz w:val="41"/>
                <w:szCs w:val="41"/>
                <w:shd w:val="pct15" w:color="auto" w:fill="FFFFFF"/>
              </w:rPr>
              <w:t>S</w:t>
            </w:r>
            <w:r w:rsidRPr="00D90561">
              <w:rPr>
                <w:rFonts w:hint="eastAsia"/>
                <w:b/>
                <w:w w:val="80"/>
                <w:sz w:val="41"/>
                <w:szCs w:val="41"/>
                <w:shd w:val="pct15" w:color="auto" w:fill="FFFFFF"/>
              </w:rPr>
              <w:t>에코에너지,</w:t>
            </w:r>
            <w:r w:rsidRPr="00D90561">
              <w:rPr>
                <w:b/>
                <w:w w:val="80"/>
                <w:sz w:val="41"/>
                <w:szCs w:val="41"/>
                <w:shd w:val="pct15" w:color="auto" w:fill="FFFFFF"/>
              </w:rPr>
              <w:t xml:space="preserve"> </w:t>
            </w:r>
            <w:r w:rsidR="000C63B8" w:rsidRPr="00D90561">
              <w:rPr>
                <w:rFonts w:hint="eastAsia"/>
                <w:b/>
                <w:w w:val="80"/>
                <w:sz w:val="41"/>
                <w:szCs w:val="41"/>
                <w:shd w:val="pct15" w:color="auto" w:fill="FFFFFF"/>
              </w:rPr>
              <w:t>국내 첫 대규모 희토류 산화물 계약</w:t>
            </w:r>
            <w:r w:rsidR="00D90561" w:rsidRPr="00D90561">
              <w:rPr>
                <w:b/>
                <w:w w:val="80"/>
                <w:sz w:val="41"/>
                <w:szCs w:val="41"/>
                <w:shd w:val="pct15" w:color="auto" w:fill="FFFFFF"/>
              </w:rPr>
              <w:t>…</w:t>
            </w:r>
            <w:r w:rsidR="00D90561" w:rsidRPr="00D90561">
              <w:rPr>
                <w:rFonts w:hint="eastAsia"/>
                <w:b/>
                <w:w w:val="80"/>
                <w:sz w:val="41"/>
                <w:szCs w:val="41"/>
                <w:shd w:val="pct15" w:color="auto" w:fill="FFFFFF"/>
              </w:rPr>
              <w:t>공급망 선점</w:t>
            </w:r>
          </w:p>
          <w:p w14:paraId="0EC96778" w14:textId="51F63A67" w:rsidR="00104182" w:rsidRPr="00D90561" w:rsidRDefault="00052198" w:rsidP="00AA42C1">
            <w:pPr>
              <w:wordWrap/>
              <w:spacing w:line="520" w:lineRule="exact"/>
              <w:ind w:firstLineChars="200" w:firstLine="530"/>
              <w:rPr>
                <w:rFonts w:cs="돋움"/>
                <w:b/>
                <w:color w:val="2F5496" w:themeColor="accent5" w:themeShade="BF"/>
                <w:sz w:val="29"/>
                <w:szCs w:val="29"/>
              </w:rPr>
            </w:pPr>
            <w:r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■ </w:t>
            </w:r>
            <w:r w:rsidR="000C63B8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베트남 광산업체와 </w:t>
            </w:r>
            <w:r w:rsidR="008C4B4D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직접 </w:t>
            </w:r>
            <w:r w:rsidR="000C63B8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>계약 체결,</w:t>
            </w:r>
            <w:r w:rsidR="000C63B8" w:rsidRPr="00D90561">
              <w:rPr>
                <w:rFonts w:cs="돋움"/>
                <w:b/>
                <w:color w:val="2F5496" w:themeColor="accent5" w:themeShade="BF"/>
                <w:sz w:val="29"/>
                <w:szCs w:val="29"/>
              </w:rPr>
              <w:t xml:space="preserve"> </w:t>
            </w:r>
            <w:r w:rsidR="000C63B8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>올</w:t>
            </w:r>
            <w:r w:rsidR="008E01B3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해 </w:t>
            </w:r>
            <w:r w:rsidR="000C63B8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>상업 생산 돌입</w:t>
            </w:r>
            <w:r w:rsidR="00056E16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  </w:t>
            </w:r>
          </w:p>
          <w:p w14:paraId="408AE2A4" w14:textId="3BEFE9CA" w:rsidR="00B66B74" w:rsidRPr="00D90561" w:rsidRDefault="00052198" w:rsidP="00AA42C1">
            <w:pPr>
              <w:wordWrap/>
              <w:spacing w:line="520" w:lineRule="exact"/>
              <w:ind w:firstLineChars="200" w:firstLine="530"/>
              <w:rPr>
                <w:rFonts w:cs="돋움"/>
                <w:b/>
                <w:color w:val="2F5496" w:themeColor="accent5" w:themeShade="BF"/>
                <w:sz w:val="29"/>
                <w:szCs w:val="29"/>
              </w:rPr>
            </w:pPr>
            <w:r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■ </w:t>
            </w:r>
            <w:r w:rsidR="008C4B4D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>광산업체들과 추가 계약으로 공급량 확대,</w:t>
            </w:r>
            <w:r w:rsidR="008C4B4D" w:rsidRPr="00D90561">
              <w:rPr>
                <w:rFonts w:cs="돋움"/>
                <w:b/>
                <w:color w:val="2F5496" w:themeColor="accent5" w:themeShade="BF"/>
                <w:sz w:val="29"/>
                <w:szCs w:val="29"/>
              </w:rPr>
              <w:t xml:space="preserve"> </w:t>
            </w:r>
            <w:r w:rsidR="00D90561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>분리정제 기술확보 예정</w:t>
            </w:r>
          </w:p>
          <w:p w14:paraId="5CA48D8F" w14:textId="0E5E5A6C" w:rsidR="00AE3063" w:rsidRPr="00D90561" w:rsidRDefault="00AE3063" w:rsidP="00AA42C1">
            <w:pPr>
              <w:wordWrap/>
              <w:spacing w:line="520" w:lineRule="exact"/>
              <w:ind w:firstLineChars="200" w:firstLine="530"/>
              <w:rPr>
                <w:rFonts w:cs="돋움"/>
                <w:b/>
                <w:color w:val="2F5496" w:themeColor="accent5" w:themeShade="BF"/>
                <w:w w:val="90"/>
                <w:sz w:val="29"/>
                <w:szCs w:val="29"/>
              </w:rPr>
            </w:pPr>
            <w:r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■ </w:t>
            </w:r>
            <w:r w:rsidR="00B36B30" w:rsidRPr="00D90561">
              <w:rPr>
                <w:rFonts w:cs="돋움"/>
                <w:b/>
                <w:color w:val="2F5496" w:themeColor="accent5" w:themeShade="BF"/>
                <w:sz w:val="29"/>
                <w:szCs w:val="29"/>
              </w:rPr>
              <w:t>LS</w:t>
            </w:r>
            <w:r w:rsidR="00B36B30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>전선,</w:t>
            </w:r>
            <w:r w:rsidR="00B36B30" w:rsidRPr="00D90561">
              <w:rPr>
                <w:rFonts w:cs="돋움"/>
                <w:b/>
                <w:color w:val="2F5496" w:themeColor="accent5" w:themeShade="BF"/>
                <w:sz w:val="29"/>
                <w:szCs w:val="29"/>
              </w:rPr>
              <w:t xml:space="preserve"> </w:t>
            </w:r>
            <w:proofErr w:type="spellStart"/>
            <w:r w:rsidR="00B36B30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>밸류체인</w:t>
            </w:r>
            <w:proofErr w:type="spellEnd"/>
            <w:r w:rsidR="00B36B30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 구축</w:t>
            </w:r>
            <w:r w:rsidR="00F67500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 본격화</w:t>
            </w:r>
            <w:r w:rsidR="008C4B4D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>,</w:t>
            </w:r>
            <w:r w:rsidR="008C4B4D" w:rsidRPr="00D90561">
              <w:rPr>
                <w:rFonts w:cs="돋움"/>
                <w:b/>
                <w:color w:val="2F5496" w:themeColor="accent5" w:themeShade="BF"/>
                <w:sz w:val="29"/>
                <w:szCs w:val="29"/>
              </w:rPr>
              <w:t xml:space="preserve"> </w:t>
            </w:r>
            <w:r w:rsidR="008C4B4D" w:rsidRPr="00D90561">
              <w:rPr>
                <w:rFonts w:cs="돋움" w:hint="eastAsia"/>
                <w:b/>
                <w:color w:val="2F5496" w:themeColor="accent5" w:themeShade="BF"/>
                <w:sz w:val="29"/>
                <w:szCs w:val="29"/>
              </w:rPr>
              <w:t xml:space="preserve">글로벌 영구자석업체 협력 추진 </w:t>
            </w:r>
          </w:p>
          <w:p w14:paraId="2A92683F" w14:textId="77777777" w:rsidR="00052198" w:rsidRPr="00ED510A" w:rsidRDefault="00052198" w:rsidP="00052198">
            <w:pPr>
              <w:spacing w:line="380" w:lineRule="exact"/>
              <w:rPr>
                <w:snapToGrid w:val="0"/>
              </w:rPr>
            </w:pPr>
          </w:p>
          <w:p w14:paraId="1AD66F00" w14:textId="314002BD" w:rsidR="00A43F6E" w:rsidRDefault="00A43F6E" w:rsidP="00A43F6E">
            <w:pPr>
              <w:wordWrap/>
              <w:adjustRightIn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에코에너지가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국내 업체로는 처음으로 대규모 희토류 산화물 사업을 시작한다.</w:t>
            </w:r>
            <w:r>
              <w:rPr>
                <w:snapToGrid w:val="0"/>
              </w:rPr>
              <w:t xml:space="preserve">  </w:t>
            </w:r>
          </w:p>
          <w:p w14:paraId="7278AECA" w14:textId="77777777" w:rsidR="00A43F6E" w:rsidRDefault="00A43F6E" w:rsidP="00D23B4E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2C02B6EB" w14:textId="0E24B1D4" w:rsidR="00EA0000" w:rsidRDefault="00AE3063" w:rsidP="00D23B4E">
            <w:pPr>
              <w:wordWrap/>
              <w:adjustRightIn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LS에코에너지</w:t>
            </w:r>
            <w:r w:rsidR="0084172A">
              <w:rPr>
                <w:rFonts w:hint="eastAsia"/>
                <w:snapToGrid w:val="0"/>
              </w:rPr>
              <w:t>(대표이사 이상호)</w:t>
            </w:r>
            <w:r w:rsidR="000050F4">
              <w:rPr>
                <w:rFonts w:hint="eastAsia"/>
                <w:snapToGrid w:val="0"/>
              </w:rPr>
              <w:t>는</w:t>
            </w:r>
            <w:r w:rsidR="00AD6E6C">
              <w:rPr>
                <w:rFonts w:hint="eastAsia"/>
                <w:snapToGrid w:val="0"/>
              </w:rPr>
              <w:t xml:space="preserve"> </w:t>
            </w:r>
            <w:r w:rsidR="00AD6E6C">
              <w:rPr>
                <w:snapToGrid w:val="0"/>
              </w:rPr>
              <w:t>10</w:t>
            </w:r>
            <w:r w:rsidR="00AD6E6C">
              <w:rPr>
                <w:rFonts w:hint="eastAsia"/>
                <w:snapToGrid w:val="0"/>
              </w:rPr>
              <w:t xml:space="preserve">일 </w:t>
            </w:r>
            <w:r w:rsidR="00AD6E6C" w:rsidRPr="000C587E">
              <w:rPr>
                <w:rFonts w:hint="eastAsia"/>
                <w:snapToGrid w:val="0"/>
              </w:rPr>
              <w:t>베트남 광산업체와</w:t>
            </w:r>
            <w:r w:rsidR="00AD6E6C">
              <w:rPr>
                <w:rFonts w:hint="eastAsia"/>
                <w:snapToGrid w:val="0"/>
              </w:rPr>
              <w:t xml:space="preserve"> </w:t>
            </w:r>
            <w:r w:rsidR="00C547E9">
              <w:rPr>
                <w:snapToGrid w:val="0"/>
              </w:rPr>
              <w:t>‘</w:t>
            </w:r>
            <w:r w:rsidR="00AD6E6C">
              <w:rPr>
                <w:rFonts w:hint="eastAsia"/>
                <w:snapToGrid w:val="0"/>
              </w:rPr>
              <w:t xml:space="preserve">희토류 산화물 </w:t>
            </w:r>
            <w:r w:rsidR="00F615E3">
              <w:rPr>
                <w:rFonts w:hint="eastAsia"/>
                <w:snapToGrid w:val="0"/>
              </w:rPr>
              <w:t>구매</w:t>
            </w:r>
            <w:r w:rsidR="00AD6E6C">
              <w:rPr>
                <w:rFonts w:hint="eastAsia"/>
                <w:snapToGrid w:val="0"/>
              </w:rPr>
              <w:t xml:space="preserve"> 계약</w:t>
            </w:r>
            <w:r w:rsidR="00C547E9">
              <w:rPr>
                <w:snapToGrid w:val="0"/>
              </w:rPr>
              <w:t>’</w:t>
            </w:r>
            <w:r w:rsidR="00AD6E6C">
              <w:rPr>
                <w:rFonts w:hint="eastAsia"/>
                <w:snapToGrid w:val="0"/>
              </w:rPr>
              <w:t>을 체결</w:t>
            </w:r>
            <w:r w:rsidR="003E34BF">
              <w:rPr>
                <w:rFonts w:hint="eastAsia"/>
                <w:snapToGrid w:val="0"/>
              </w:rPr>
              <w:t>했다고 밝혔다.</w:t>
            </w:r>
            <w:r w:rsidR="003E34BF">
              <w:rPr>
                <w:snapToGrid w:val="0"/>
              </w:rPr>
              <w:t xml:space="preserve"> </w:t>
            </w:r>
          </w:p>
          <w:p w14:paraId="71E43216" w14:textId="77777777" w:rsidR="00EA0000" w:rsidRDefault="00EA0000" w:rsidP="00D23B4E">
            <w:pPr>
              <w:wordWrap/>
              <w:adjustRightInd w:val="0"/>
              <w:spacing w:line="360" w:lineRule="exact"/>
              <w:rPr>
                <w:rFonts w:cs="굴림"/>
              </w:rPr>
            </w:pPr>
          </w:p>
          <w:p w14:paraId="4EE971F9" w14:textId="7F301009" w:rsidR="005D1EAE" w:rsidRDefault="005D1EAE" w:rsidP="00D23B4E">
            <w:pPr>
              <w:wordWrap/>
              <w:adjustRightInd w:val="0"/>
              <w:spacing w:line="360" w:lineRule="exact"/>
              <w:rPr>
                <w:snapToGrid w:val="0"/>
              </w:rPr>
            </w:pPr>
            <w:r w:rsidRPr="00AF0ADD">
              <w:rPr>
                <w:rFonts w:cs="굴림" w:hint="eastAsia"/>
                <w:kern w:val="0"/>
              </w:rPr>
              <w:t>광산</w:t>
            </w:r>
            <w:r>
              <w:rPr>
                <w:rFonts w:cs="굴림" w:hint="eastAsia"/>
                <w:kern w:val="0"/>
              </w:rPr>
              <w:t>을</w:t>
            </w:r>
            <w:r w:rsidRPr="00AF0ADD">
              <w:rPr>
                <w:rFonts w:cs="굴림" w:hint="eastAsia"/>
                <w:kern w:val="0"/>
              </w:rPr>
              <w:t xml:space="preserve"> 소유</w:t>
            </w:r>
            <w:r>
              <w:rPr>
                <w:rFonts w:cs="굴림" w:hint="eastAsia"/>
                <w:kern w:val="0"/>
              </w:rPr>
              <w:t>한</w:t>
            </w:r>
            <w:r w:rsidRPr="00AF0ADD">
              <w:rPr>
                <w:rFonts w:cs="굴림" w:hint="eastAsia"/>
                <w:kern w:val="0"/>
              </w:rPr>
              <w:t xml:space="preserve"> 업체와 </w:t>
            </w:r>
            <w:r w:rsidRPr="00642978">
              <w:rPr>
                <w:rFonts w:cs="굴림" w:hint="eastAsia"/>
                <w:kern w:val="0"/>
              </w:rPr>
              <w:t xml:space="preserve">직접 </w:t>
            </w:r>
            <w:r w:rsidRPr="00AF0ADD">
              <w:rPr>
                <w:rFonts w:cs="굴림" w:hint="eastAsia"/>
                <w:kern w:val="0"/>
              </w:rPr>
              <w:t xml:space="preserve">계약함으로써 </w:t>
            </w:r>
            <w:r>
              <w:rPr>
                <w:rFonts w:cs="굴림" w:hint="eastAsia"/>
                <w:kern w:val="0"/>
              </w:rPr>
              <w:t xml:space="preserve">희토류 </w:t>
            </w:r>
            <w:r w:rsidRPr="00AF0ADD">
              <w:rPr>
                <w:rFonts w:cs="굴림" w:hint="eastAsia"/>
                <w:kern w:val="0"/>
              </w:rPr>
              <w:t>공급망을 선점하고 확대해 나</w:t>
            </w:r>
            <w:r>
              <w:rPr>
                <w:rFonts w:cs="굴림" w:hint="eastAsia"/>
                <w:kern w:val="0"/>
              </w:rPr>
              <w:t>간다는 전략이다.</w:t>
            </w:r>
            <w:r>
              <w:rPr>
                <w:rFonts w:cs="굴림"/>
                <w:kern w:val="0"/>
              </w:rPr>
              <w:t xml:space="preserve"> </w:t>
            </w:r>
          </w:p>
          <w:p w14:paraId="0563DEB5" w14:textId="77777777" w:rsidR="0017484E" w:rsidRPr="005D1EAE" w:rsidRDefault="0017484E" w:rsidP="00D23B4E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0237B051" w14:textId="4ACEB2C9" w:rsidR="000C63B8" w:rsidRPr="00642978" w:rsidRDefault="000C63B8" w:rsidP="00D23B4E">
            <w:pPr>
              <w:wordWrap/>
              <w:spacing w:line="360" w:lineRule="exact"/>
              <w:rPr>
                <w:rFonts w:cs="굴림"/>
                <w:kern w:val="0"/>
                <w:sz w:val="20"/>
                <w:szCs w:val="20"/>
              </w:rPr>
            </w:pPr>
            <w:r w:rsidRPr="00642978">
              <w:rPr>
                <w:rFonts w:hint="eastAsia"/>
                <w:snapToGrid w:val="0"/>
              </w:rPr>
              <w:t>L</w:t>
            </w:r>
            <w:r w:rsidRPr="00642978">
              <w:rPr>
                <w:snapToGrid w:val="0"/>
              </w:rPr>
              <w:t>S</w:t>
            </w:r>
            <w:r w:rsidRPr="00642978">
              <w:rPr>
                <w:rFonts w:hint="eastAsia"/>
                <w:snapToGrid w:val="0"/>
              </w:rPr>
              <w:t xml:space="preserve">에코에너지는 베트남 </w:t>
            </w:r>
            <w:proofErr w:type="spellStart"/>
            <w:r w:rsidRPr="00642978">
              <w:rPr>
                <w:rFonts w:hint="eastAsia"/>
                <w:snapToGrid w:val="0"/>
              </w:rPr>
              <w:t>흥틴</w:t>
            </w:r>
            <w:proofErr w:type="spellEnd"/>
            <w:r>
              <w:rPr>
                <w:rFonts w:hint="eastAsia"/>
                <w:snapToGrid w:val="0"/>
              </w:rPr>
              <w:t xml:space="preserve"> 미네랄</w:t>
            </w:r>
            <w:r w:rsidRPr="00642978">
              <w:rPr>
                <w:rFonts w:hint="eastAsia"/>
                <w:snapToGrid w:val="0"/>
              </w:rPr>
              <w:t>(</w:t>
            </w:r>
            <w:r w:rsidRPr="00642978">
              <w:rPr>
                <w:snapToGrid w:val="0"/>
              </w:rPr>
              <w:t>Hung Thinh</w:t>
            </w:r>
            <w:r>
              <w:rPr>
                <w:snapToGrid w:val="0"/>
              </w:rPr>
              <w:t xml:space="preserve"> Mineral)</w:t>
            </w:r>
            <w:r>
              <w:rPr>
                <w:rFonts w:hint="eastAsia"/>
                <w:snapToGrid w:val="0"/>
              </w:rPr>
              <w:t>社</w:t>
            </w:r>
            <w:r w:rsidRPr="00642978">
              <w:rPr>
                <w:snapToGrid w:val="0"/>
              </w:rPr>
              <w:t xml:space="preserve">가 </w:t>
            </w:r>
            <w:r w:rsidRPr="00642978">
              <w:rPr>
                <w:rFonts w:hint="eastAsia"/>
                <w:snapToGrid w:val="0"/>
              </w:rPr>
              <w:t>정제한 네오디뮴,</w:t>
            </w:r>
            <w:r w:rsidRPr="00642978">
              <w:rPr>
                <w:snapToGrid w:val="0"/>
              </w:rPr>
              <w:t xml:space="preserve"> </w:t>
            </w:r>
            <w:r w:rsidRPr="00642978">
              <w:rPr>
                <w:rFonts w:hint="eastAsia"/>
              </w:rPr>
              <w:t>디스프로슘</w:t>
            </w:r>
            <w:r w:rsidRPr="00642978">
              <w:rPr>
                <w:snapToGrid w:val="0"/>
              </w:rPr>
              <w:t xml:space="preserve"> </w:t>
            </w:r>
            <w:r w:rsidRPr="00642978">
              <w:rPr>
                <w:rFonts w:hint="eastAsia"/>
                <w:snapToGrid w:val="0"/>
              </w:rPr>
              <w:t xml:space="preserve">등을 국내외 </w:t>
            </w:r>
            <w:r w:rsidR="00040480">
              <w:rPr>
                <w:rFonts w:hint="eastAsia"/>
                <w:snapToGrid w:val="0"/>
              </w:rPr>
              <w:t xml:space="preserve">영구자석 </w:t>
            </w:r>
            <w:r w:rsidRPr="00642978">
              <w:rPr>
                <w:rFonts w:hint="eastAsia"/>
                <w:snapToGrid w:val="0"/>
              </w:rPr>
              <w:t>업체</w:t>
            </w:r>
            <w:r w:rsidR="00040480">
              <w:rPr>
                <w:rFonts w:hint="eastAsia"/>
                <w:snapToGrid w:val="0"/>
              </w:rPr>
              <w:t xml:space="preserve"> 등</w:t>
            </w:r>
            <w:r w:rsidRPr="00642978">
              <w:rPr>
                <w:rFonts w:hint="eastAsia"/>
                <w:snapToGrid w:val="0"/>
              </w:rPr>
              <w:t>에 공급</w:t>
            </w:r>
            <w:r>
              <w:rPr>
                <w:snapToGrid w:val="0"/>
              </w:rPr>
              <w:t xml:space="preserve">할 </w:t>
            </w:r>
            <w:r>
              <w:rPr>
                <w:rFonts w:hint="eastAsia"/>
                <w:snapToGrid w:val="0"/>
              </w:rPr>
              <w:t>계획이다.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회사 측은 </w:t>
            </w:r>
            <w:r w:rsidRPr="00642978">
              <w:rPr>
                <w:rFonts w:cs="굴림" w:hint="eastAsia"/>
                <w:kern w:val="0"/>
              </w:rPr>
              <w:t>올</w:t>
            </w:r>
            <w:r w:rsidR="00A43F6E">
              <w:rPr>
                <w:rFonts w:cs="굴림" w:hint="eastAsia"/>
                <w:kern w:val="0"/>
              </w:rPr>
              <w:t xml:space="preserve">해 </w:t>
            </w:r>
            <w:r w:rsidR="001B5D2D">
              <w:rPr>
                <w:rFonts w:cs="굴림"/>
                <w:kern w:val="0"/>
              </w:rPr>
              <w:t>2</w:t>
            </w:r>
            <w:r w:rsidRPr="00642978">
              <w:rPr>
                <w:rFonts w:cs="굴림" w:hint="eastAsia"/>
                <w:kern w:val="0"/>
              </w:rPr>
              <w:t>00톤을 시작으로 내년부터 연간 500톤 이상</w:t>
            </w:r>
            <w:r w:rsidR="000050F4">
              <w:rPr>
                <w:rFonts w:cs="굴림" w:hint="eastAsia"/>
                <w:kern w:val="0"/>
              </w:rPr>
              <w:t>을</w:t>
            </w:r>
            <w:r w:rsidRPr="00642978">
              <w:rPr>
                <w:rFonts w:cs="굴림" w:hint="eastAsia"/>
                <w:kern w:val="0"/>
              </w:rPr>
              <w:t xml:space="preserve"> 공급할 </w:t>
            </w:r>
            <w:r>
              <w:rPr>
                <w:rFonts w:cs="굴림" w:hint="eastAsia"/>
                <w:kern w:val="0"/>
              </w:rPr>
              <w:t>수 있을 것으로 보고 있다.</w:t>
            </w:r>
            <w:r>
              <w:rPr>
                <w:rFonts w:cs="굴림"/>
                <w:kern w:val="0"/>
              </w:rPr>
              <w:t xml:space="preserve"> </w:t>
            </w:r>
          </w:p>
          <w:p w14:paraId="14C4BAEB" w14:textId="77777777" w:rsidR="006A7061" w:rsidRDefault="006A7061" w:rsidP="00D23B4E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4EB942FF" w14:textId="178FB82E" w:rsidR="002365E3" w:rsidRDefault="002365E3" w:rsidP="002365E3">
            <w:pPr>
              <w:wordWrap/>
              <w:adjustRightInd w:val="0"/>
              <w:spacing w:line="360" w:lineRule="exact"/>
              <w:rPr>
                <w:rFonts w:cs="굴림"/>
                <w:kern w:val="0"/>
              </w:rPr>
            </w:pPr>
            <w:r>
              <w:rPr>
                <w:rFonts w:cs="굴림" w:hint="eastAsia"/>
                <w:kern w:val="0"/>
              </w:rPr>
              <w:t xml:space="preserve">베트남은 최근 </w:t>
            </w:r>
            <w:r w:rsidRPr="00642978">
              <w:rPr>
                <w:rFonts w:cs="굴림" w:hint="eastAsia"/>
                <w:kern w:val="0"/>
              </w:rPr>
              <w:t>중국</w:t>
            </w:r>
            <w:r>
              <w:rPr>
                <w:rFonts w:cs="굴림" w:hint="eastAsia"/>
                <w:kern w:val="0"/>
              </w:rPr>
              <w:t xml:space="preserve">을 대체할 희토류 공급국으로 </w:t>
            </w:r>
            <w:r w:rsidRPr="00AF0ADD">
              <w:rPr>
                <w:rFonts w:cs="굴림" w:hint="eastAsia"/>
                <w:kern w:val="0"/>
              </w:rPr>
              <w:t>부상</w:t>
            </w:r>
            <w:r w:rsidRPr="00642978">
              <w:rPr>
                <w:rFonts w:cs="굴림" w:hint="eastAsia"/>
                <w:kern w:val="0"/>
              </w:rPr>
              <w:t>하고 있으며</w:t>
            </w:r>
            <w:r w:rsidRPr="00AF0ADD">
              <w:rPr>
                <w:rFonts w:cs="굴림" w:hint="eastAsia"/>
                <w:kern w:val="0"/>
              </w:rPr>
              <w:t>, 정부</w:t>
            </w:r>
            <w:r w:rsidRPr="00642978">
              <w:rPr>
                <w:rFonts w:cs="굴림" w:hint="eastAsia"/>
                <w:kern w:val="0"/>
              </w:rPr>
              <w:t xml:space="preserve"> </w:t>
            </w:r>
            <w:r w:rsidRPr="00AF0ADD">
              <w:rPr>
                <w:rFonts w:cs="굴림" w:hint="eastAsia"/>
                <w:kern w:val="0"/>
              </w:rPr>
              <w:t xml:space="preserve">주도의 개발 </w:t>
            </w:r>
            <w:r w:rsidRPr="00642978">
              <w:rPr>
                <w:rFonts w:cs="굴림" w:hint="eastAsia"/>
                <w:kern w:val="0"/>
              </w:rPr>
              <w:t xml:space="preserve">논의도 활발하게 </w:t>
            </w:r>
            <w:r w:rsidRPr="00AF0ADD">
              <w:rPr>
                <w:rFonts w:cs="굴림" w:hint="eastAsia"/>
                <w:kern w:val="0"/>
              </w:rPr>
              <w:t>진행되고 있다</w:t>
            </w:r>
            <w:r>
              <w:rPr>
                <w:rFonts w:cs="굴림" w:hint="eastAsia"/>
                <w:kern w:val="0"/>
              </w:rPr>
              <w:t>.</w:t>
            </w:r>
            <w:r>
              <w:rPr>
                <w:rFonts w:cs="굴림"/>
                <w:kern w:val="0"/>
              </w:rPr>
              <w:t xml:space="preserve"> </w:t>
            </w:r>
            <w:r w:rsidR="00AA42C1">
              <w:rPr>
                <w:rFonts w:cs="굴림" w:hint="eastAsia"/>
                <w:kern w:val="0"/>
              </w:rPr>
              <w:t xml:space="preserve">회사 측은 </w:t>
            </w:r>
            <w:r w:rsidR="00AA42C1">
              <w:rPr>
                <w:rFonts w:hint="eastAsia"/>
                <w:snapToGrid w:val="0"/>
              </w:rPr>
              <w:t xml:space="preserve">약 </w:t>
            </w:r>
            <w:r w:rsidR="00AA42C1">
              <w:rPr>
                <w:snapToGrid w:val="0"/>
              </w:rPr>
              <w:t>30</w:t>
            </w:r>
            <w:r w:rsidR="00AA42C1">
              <w:rPr>
                <w:rFonts w:hint="eastAsia"/>
                <w:snapToGrid w:val="0"/>
              </w:rPr>
              <w:t>년간의 베트남 사업 경험과 네트워크,</w:t>
            </w:r>
            <w:r w:rsidR="00AA42C1">
              <w:rPr>
                <w:snapToGrid w:val="0"/>
              </w:rPr>
              <w:t xml:space="preserve"> </w:t>
            </w:r>
            <w:r w:rsidR="00AA42C1">
              <w:rPr>
                <w:rFonts w:hint="eastAsia"/>
                <w:snapToGrid w:val="0"/>
              </w:rPr>
              <w:t xml:space="preserve">모회사인 </w:t>
            </w:r>
            <w:r w:rsidR="00AA42C1">
              <w:rPr>
                <w:snapToGrid w:val="0"/>
              </w:rPr>
              <w:t>LS</w:t>
            </w:r>
            <w:r w:rsidR="00AA42C1">
              <w:rPr>
                <w:rFonts w:hint="eastAsia"/>
                <w:snapToGrid w:val="0"/>
              </w:rPr>
              <w:t>전선의 비철금속 정련 기술 등</w:t>
            </w:r>
            <w:r w:rsidR="00EA0000">
              <w:rPr>
                <w:rFonts w:hint="eastAsia"/>
                <w:snapToGrid w:val="0"/>
              </w:rPr>
              <w:t xml:space="preserve">으로 </w:t>
            </w:r>
            <w:r w:rsidR="00AA42C1">
              <w:rPr>
                <w:rFonts w:hint="eastAsia"/>
                <w:snapToGrid w:val="0"/>
              </w:rPr>
              <w:t>공급망 확보에 유리하다는 입장이다.</w:t>
            </w:r>
            <w:r w:rsidR="00AA42C1">
              <w:rPr>
                <w:snapToGrid w:val="0"/>
              </w:rPr>
              <w:t xml:space="preserve"> </w:t>
            </w:r>
          </w:p>
          <w:p w14:paraId="670F1B66" w14:textId="77777777" w:rsidR="002365E3" w:rsidRDefault="002365E3" w:rsidP="002365E3">
            <w:pPr>
              <w:wordWrap/>
              <w:adjustRightInd w:val="0"/>
              <w:spacing w:line="360" w:lineRule="exact"/>
              <w:rPr>
                <w:rFonts w:cs="굴림"/>
                <w:kern w:val="0"/>
              </w:rPr>
            </w:pPr>
          </w:p>
          <w:p w14:paraId="4DE7BD43" w14:textId="384E2569" w:rsidR="00715F1E" w:rsidRPr="00B50012" w:rsidRDefault="002365E3" w:rsidP="00715F1E">
            <w:pPr>
              <w:wordWrap/>
              <w:adjustRightInd w:val="0"/>
              <w:spacing w:line="360" w:lineRule="exact"/>
              <w:rPr>
                <w:snapToGrid w:val="0"/>
              </w:rPr>
            </w:pPr>
            <w:r>
              <w:rPr>
                <w:rFonts w:cs="굴림" w:hint="eastAsia"/>
                <w:kern w:val="0"/>
              </w:rPr>
              <w:t xml:space="preserve">이상호 </w:t>
            </w:r>
            <w:r>
              <w:rPr>
                <w:rFonts w:cs="굴림"/>
                <w:kern w:val="0"/>
              </w:rPr>
              <w:t>LS</w:t>
            </w:r>
            <w:r>
              <w:rPr>
                <w:rFonts w:cs="굴림" w:hint="eastAsia"/>
                <w:kern w:val="0"/>
              </w:rPr>
              <w:t>에코에너지 대표는</w:t>
            </w:r>
            <w:r w:rsidRPr="00AF0ADD">
              <w:rPr>
                <w:rFonts w:cs="굴림" w:hint="eastAsia"/>
                <w:kern w:val="0"/>
              </w:rPr>
              <w:t xml:space="preserve"> </w:t>
            </w:r>
            <w:r>
              <w:rPr>
                <w:rFonts w:cs="굴림"/>
                <w:kern w:val="0"/>
              </w:rPr>
              <w:t>“</w:t>
            </w:r>
            <w:r>
              <w:rPr>
                <w:rFonts w:hint="eastAsia"/>
                <w:snapToGrid w:val="0"/>
              </w:rPr>
              <w:t xml:space="preserve">다른 </w:t>
            </w:r>
            <w:r w:rsidRPr="00B50012">
              <w:rPr>
                <w:rFonts w:hint="eastAsia"/>
                <w:snapToGrid w:val="0"/>
              </w:rPr>
              <w:t xml:space="preserve">광산 업체들과 </w:t>
            </w:r>
            <w:r>
              <w:rPr>
                <w:rFonts w:hint="eastAsia"/>
                <w:snapToGrid w:val="0"/>
              </w:rPr>
              <w:t xml:space="preserve">추가 </w:t>
            </w:r>
            <w:r w:rsidRPr="00B50012">
              <w:rPr>
                <w:rFonts w:hint="eastAsia"/>
                <w:snapToGrid w:val="0"/>
              </w:rPr>
              <w:t>계약</w:t>
            </w:r>
            <w:r>
              <w:rPr>
                <w:rFonts w:hint="eastAsia"/>
                <w:snapToGrid w:val="0"/>
              </w:rPr>
              <w:t xml:space="preserve">을 통해 </w:t>
            </w:r>
            <w:r w:rsidRPr="00B50012">
              <w:rPr>
                <w:rFonts w:hint="eastAsia"/>
                <w:snapToGrid w:val="0"/>
              </w:rPr>
              <w:t xml:space="preserve">공급량을 </w:t>
            </w:r>
            <w:r>
              <w:rPr>
                <w:rFonts w:hint="eastAsia"/>
                <w:snapToGrid w:val="0"/>
              </w:rPr>
              <w:t>확대해</w:t>
            </w:r>
            <w:r w:rsidRPr="00B50012">
              <w:rPr>
                <w:rFonts w:hint="eastAsia"/>
                <w:snapToGrid w:val="0"/>
              </w:rPr>
              <w:t xml:space="preserve"> 나</w:t>
            </w:r>
            <w:r w:rsidR="00AA42C1">
              <w:rPr>
                <w:rFonts w:hint="eastAsia"/>
                <w:snapToGrid w:val="0"/>
              </w:rPr>
              <w:t>가겠다</w:t>
            </w:r>
            <w:r>
              <w:rPr>
                <w:snapToGrid w:val="0"/>
              </w:rPr>
              <w:t>”</w:t>
            </w:r>
            <w:proofErr w:type="spellStart"/>
            <w:r w:rsidR="00AA42C1">
              <w:rPr>
                <w:rFonts w:hint="eastAsia"/>
                <w:snapToGrid w:val="0"/>
              </w:rPr>
              <w:t>며</w:t>
            </w:r>
            <w:proofErr w:type="spellEnd"/>
            <w:r w:rsidR="00AA42C1">
              <w:rPr>
                <w:rFonts w:hint="eastAsia"/>
                <w:snapToGrid w:val="0"/>
              </w:rPr>
              <w:t>,</w:t>
            </w:r>
            <w:r w:rsidR="00AA42C1">
              <w:rPr>
                <w:snapToGrid w:val="0"/>
              </w:rPr>
              <w:t xml:space="preserve"> “</w:t>
            </w:r>
            <w:r w:rsidR="00715F1E">
              <w:rPr>
                <w:rFonts w:hint="eastAsia"/>
                <w:snapToGrid w:val="0"/>
              </w:rPr>
              <w:t xml:space="preserve">이를 위해 </w:t>
            </w:r>
            <w:r w:rsidR="00715F1E" w:rsidRPr="00B50012">
              <w:rPr>
                <w:rFonts w:hint="eastAsia"/>
                <w:snapToGrid w:val="0"/>
              </w:rPr>
              <w:t>희토류 산화물 분리 정제 기술</w:t>
            </w:r>
            <w:r w:rsidR="00715F1E">
              <w:rPr>
                <w:rFonts w:hint="eastAsia"/>
                <w:snapToGrid w:val="0"/>
              </w:rPr>
              <w:t>도 확보</w:t>
            </w:r>
            <w:r w:rsidR="00AA42C1">
              <w:rPr>
                <w:rFonts w:hint="eastAsia"/>
                <w:snapToGrid w:val="0"/>
              </w:rPr>
              <w:t>할 계획이다</w:t>
            </w:r>
            <w:r w:rsidR="00AA42C1">
              <w:rPr>
                <w:snapToGrid w:val="0"/>
              </w:rPr>
              <w:t>”</w:t>
            </w:r>
            <w:r w:rsidR="00AA42C1">
              <w:rPr>
                <w:rFonts w:hint="eastAsia"/>
                <w:snapToGrid w:val="0"/>
              </w:rPr>
              <w:t>고 말했다.</w:t>
            </w:r>
            <w:r w:rsidR="00AA42C1">
              <w:rPr>
                <w:snapToGrid w:val="0"/>
              </w:rPr>
              <w:t xml:space="preserve"> </w:t>
            </w:r>
          </w:p>
          <w:p w14:paraId="33288AAF" w14:textId="77777777" w:rsidR="002365E3" w:rsidRPr="00AA42C1" w:rsidRDefault="002365E3" w:rsidP="00584178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5514C52D" w14:textId="64A48F11" w:rsidR="00B50012" w:rsidRPr="00B50012" w:rsidRDefault="00706B51" w:rsidP="00D23B4E">
            <w:pPr>
              <w:wordWrap/>
              <w:adjustRightInd w:val="0"/>
              <w:spacing w:line="360" w:lineRule="exact"/>
              <w:rPr>
                <w:snapToGrid w:val="0"/>
              </w:rPr>
            </w:pPr>
            <w:r w:rsidRPr="00B50012">
              <w:rPr>
                <w:snapToGrid w:val="0"/>
              </w:rPr>
              <w:t>LS</w:t>
            </w:r>
            <w:r w:rsidRPr="00B50012">
              <w:rPr>
                <w:rFonts w:hint="eastAsia"/>
                <w:snapToGrid w:val="0"/>
              </w:rPr>
              <w:t>전선</w:t>
            </w:r>
            <w:r w:rsidR="00B50012" w:rsidRPr="00B50012">
              <w:rPr>
                <w:rFonts w:hint="eastAsia"/>
                <w:snapToGrid w:val="0"/>
              </w:rPr>
              <w:t xml:space="preserve"> 관계자는 </w:t>
            </w:r>
            <w:r w:rsidR="00F563E7">
              <w:rPr>
                <w:snapToGrid w:val="0"/>
              </w:rPr>
              <w:t>“</w:t>
            </w:r>
            <w:r w:rsidR="002323B3">
              <w:rPr>
                <w:rFonts w:hint="eastAsia"/>
                <w:snapToGrid w:val="0"/>
              </w:rPr>
              <w:t xml:space="preserve">이번 계약은 </w:t>
            </w:r>
            <w:r w:rsidR="002323B3">
              <w:rPr>
                <w:snapToGrid w:val="0"/>
              </w:rPr>
              <w:t>LS</w:t>
            </w:r>
            <w:r w:rsidR="002323B3">
              <w:rPr>
                <w:rFonts w:hint="eastAsia"/>
                <w:snapToGrid w:val="0"/>
              </w:rPr>
              <w:t xml:space="preserve">전선의 희토류 </w:t>
            </w:r>
            <w:proofErr w:type="spellStart"/>
            <w:r w:rsidR="002323B3">
              <w:rPr>
                <w:rFonts w:hint="eastAsia"/>
                <w:snapToGrid w:val="0"/>
              </w:rPr>
              <w:t>밸류체인</w:t>
            </w:r>
            <w:proofErr w:type="spellEnd"/>
            <w:r w:rsidR="002323B3">
              <w:rPr>
                <w:rFonts w:hint="eastAsia"/>
                <w:snapToGrid w:val="0"/>
              </w:rPr>
              <w:t xml:space="preserve"> 구축의 시작으로</w:t>
            </w:r>
            <w:r w:rsidR="000050F4">
              <w:rPr>
                <w:rFonts w:hint="eastAsia"/>
                <w:snapToGrid w:val="0"/>
              </w:rPr>
              <w:t>서</w:t>
            </w:r>
            <w:r w:rsidR="002323B3">
              <w:rPr>
                <w:rFonts w:hint="eastAsia"/>
                <w:snapToGrid w:val="0"/>
              </w:rPr>
              <w:t xml:space="preserve"> 의미가 있다</w:t>
            </w:r>
            <w:r w:rsidR="002323B3">
              <w:rPr>
                <w:snapToGrid w:val="0"/>
              </w:rPr>
              <w:t>”</w:t>
            </w:r>
            <w:proofErr w:type="spellStart"/>
            <w:r w:rsidR="002323B3">
              <w:rPr>
                <w:rFonts w:hint="eastAsia"/>
                <w:snapToGrid w:val="0"/>
              </w:rPr>
              <w:t>며</w:t>
            </w:r>
            <w:proofErr w:type="spellEnd"/>
            <w:r w:rsidR="002323B3">
              <w:rPr>
                <w:rFonts w:hint="eastAsia"/>
                <w:snapToGrid w:val="0"/>
              </w:rPr>
              <w:t>,</w:t>
            </w:r>
            <w:r w:rsidR="002323B3">
              <w:rPr>
                <w:snapToGrid w:val="0"/>
              </w:rPr>
              <w:t xml:space="preserve"> “</w:t>
            </w:r>
            <w:r w:rsidR="00B50012" w:rsidRPr="00B50012">
              <w:rPr>
                <w:rFonts w:hint="eastAsia"/>
                <w:snapToGrid w:val="0"/>
              </w:rPr>
              <w:t>글로벌 영구자석 제조업체</w:t>
            </w:r>
            <w:r w:rsidR="00236FFA">
              <w:rPr>
                <w:rFonts w:hint="eastAsia"/>
                <w:snapToGrid w:val="0"/>
              </w:rPr>
              <w:t>와 협력</w:t>
            </w:r>
            <w:r w:rsidR="004108A9">
              <w:rPr>
                <w:rFonts w:hint="eastAsia"/>
                <w:snapToGrid w:val="0"/>
              </w:rPr>
              <w:t xml:space="preserve"> </w:t>
            </w:r>
            <w:r w:rsidR="00236FFA">
              <w:rPr>
                <w:rFonts w:hint="eastAsia"/>
                <w:snapToGrid w:val="0"/>
              </w:rPr>
              <w:t xml:space="preserve">방안을 모색하고 </w:t>
            </w:r>
            <w:r w:rsidR="002323B3">
              <w:rPr>
                <w:rFonts w:hint="eastAsia"/>
                <w:snapToGrid w:val="0"/>
              </w:rPr>
              <w:t>있다</w:t>
            </w:r>
            <w:r w:rsidR="00B50012" w:rsidRPr="00B50012">
              <w:rPr>
                <w:snapToGrid w:val="0"/>
              </w:rPr>
              <w:t>”</w:t>
            </w:r>
            <w:r w:rsidR="00B50012" w:rsidRPr="00B50012">
              <w:rPr>
                <w:rFonts w:hint="eastAsia"/>
                <w:snapToGrid w:val="0"/>
              </w:rPr>
              <w:t>고 말했다.</w:t>
            </w:r>
            <w:r w:rsidR="00B50012" w:rsidRPr="00B50012">
              <w:rPr>
                <w:snapToGrid w:val="0"/>
              </w:rPr>
              <w:t xml:space="preserve"> </w:t>
            </w:r>
          </w:p>
          <w:p w14:paraId="14BF0017" w14:textId="77777777" w:rsidR="00F563E7" w:rsidRDefault="00F563E7" w:rsidP="00D23B4E">
            <w:pPr>
              <w:wordWrap/>
              <w:adjustRightInd w:val="0"/>
              <w:spacing w:line="360" w:lineRule="exact"/>
              <w:rPr>
                <w:snapToGrid w:val="0"/>
              </w:rPr>
            </w:pPr>
          </w:p>
          <w:p w14:paraId="4DB5FB33" w14:textId="765B8539" w:rsidR="00B54B09" w:rsidRPr="000121BE" w:rsidRDefault="001F71F3" w:rsidP="001632DB">
            <w:pPr>
              <w:wordWrap/>
              <w:adjustRightIn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희토류 산화물은</w:t>
            </w:r>
            <w:r w:rsidR="00AE3063">
              <w:rPr>
                <w:rFonts w:hint="eastAsia"/>
                <w:snapToGrid w:val="0"/>
              </w:rPr>
              <w:t xml:space="preserve"> 전기차와 풍력발전기,</w:t>
            </w:r>
            <w:r w:rsidR="00AE3063">
              <w:rPr>
                <w:snapToGrid w:val="0"/>
              </w:rPr>
              <w:t xml:space="preserve"> </w:t>
            </w:r>
            <w:r w:rsidR="00AE3063">
              <w:rPr>
                <w:rFonts w:hint="eastAsia"/>
                <w:snapToGrid w:val="0"/>
              </w:rPr>
              <w:t>로봇 등에 사용되는 영구자석의 필수 원자재</w:t>
            </w:r>
            <w:r w:rsidR="000121BE">
              <w:rPr>
                <w:rFonts w:hint="eastAsia"/>
                <w:snapToGrid w:val="0"/>
              </w:rPr>
              <w:t>다.</w:t>
            </w:r>
            <w:r w:rsidR="000121BE"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베트남 정부는 </w:t>
            </w:r>
            <w:r w:rsidR="000121BE">
              <w:rPr>
                <w:rFonts w:hint="eastAsia"/>
                <w:snapToGrid w:val="0"/>
              </w:rPr>
              <w:t>매장량(</w:t>
            </w:r>
            <w:r w:rsidR="000121BE">
              <w:rPr>
                <w:snapToGrid w:val="0"/>
              </w:rPr>
              <w:t>2200</w:t>
            </w:r>
            <w:r w:rsidR="000121BE">
              <w:rPr>
                <w:rFonts w:hint="eastAsia"/>
                <w:snapToGrid w:val="0"/>
              </w:rPr>
              <w:t xml:space="preserve">만 톤)의 </w:t>
            </w:r>
            <w:r w:rsidR="000121BE">
              <w:rPr>
                <w:snapToGrid w:val="0"/>
              </w:rPr>
              <w:t>2%</w:t>
            </w:r>
            <w:r w:rsidR="000121BE">
              <w:rPr>
                <w:rFonts w:hint="eastAsia"/>
                <w:snapToGrid w:val="0"/>
              </w:rPr>
              <w:t xml:space="preserve"> 미만인 희토류 생산량을 </w:t>
            </w:r>
            <w:r w:rsidR="000121BE">
              <w:rPr>
                <w:snapToGrid w:val="0"/>
              </w:rPr>
              <w:t>203</w:t>
            </w:r>
            <w:r w:rsidR="000121BE">
              <w:rPr>
                <w:rFonts w:hint="eastAsia"/>
                <w:snapToGrid w:val="0"/>
              </w:rPr>
              <w:t xml:space="preserve">0년 약 </w:t>
            </w:r>
            <w:r w:rsidR="000121BE">
              <w:rPr>
                <w:snapToGrid w:val="0"/>
              </w:rPr>
              <w:t>9%</w:t>
            </w:r>
            <w:r w:rsidR="000121BE">
              <w:rPr>
                <w:rFonts w:hint="eastAsia"/>
                <w:snapToGrid w:val="0"/>
              </w:rPr>
              <w:t>까지 확대할 계획</w:t>
            </w:r>
            <w:r w:rsidR="009275ED">
              <w:rPr>
                <w:rFonts w:hint="eastAsia"/>
                <w:snapToGrid w:val="0"/>
              </w:rPr>
              <w:t>인 것으로</w:t>
            </w:r>
            <w:r w:rsidR="00877494">
              <w:rPr>
                <w:rFonts w:hint="eastAsia"/>
                <w:snapToGrid w:val="0"/>
              </w:rPr>
              <w:t xml:space="preserve"> 알려졌다.</w:t>
            </w:r>
            <w:r w:rsidR="00877494">
              <w:rPr>
                <w:snapToGrid w:val="0"/>
              </w:rPr>
              <w:t xml:space="preserve"> </w:t>
            </w:r>
          </w:p>
        </w:tc>
      </w:tr>
      <w:tr w:rsidR="004219C4" w:rsidRPr="00111FA0" w14:paraId="67E6CDFD" w14:textId="77777777" w:rsidTr="00BA51D8">
        <w:trPr>
          <w:trHeight w:val="3818"/>
        </w:trPr>
        <w:tc>
          <w:tcPr>
            <w:tcW w:w="9742" w:type="dxa"/>
            <w:gridSpan w:val="2"/>
          </w:tcPr>
          <w:p w14:paraId="1BB1BD0E" w14:textId="31031CC8" w:rsidR="004219C4" w:rsidRPr="004219C4" w:rsidRDefault="004219C4" w:rsidP="00895B96">
            <w:pPr>
              <w:wordWrap/>
              <w:spacing w:line="180" w:lineRule="atLeast"/>
              <w:rPr>
                <w:b/>
                <w:bCs/>
                <w:snapToGrid w:val="0"/>
                <w:sz w:val="44"/>
                <w:szCs w:val="44"/>
              </w:rPr>
            </w:pPr>
            <w:r w:rsidRPr="004219C4">
              <w:rPr>
                <w:rFonts w:hint="eastAsia"/>
                <w:b/>
                <w:bCs/>
                <w:snapToGrid w:val="0"/>
                <w:sz w:val="44"/>
                <w:szCs w:val="44"/>
              </w:rPr>
              <w:lastRenderedPageBreak/>
              <w:t>[참고자료</w:t>
            </w:r>
            <w:r w:rsidRPr="004219C4">
              <w:rPr>
                <w:b/>
                <w:bCs/>
                <w:snapToGrid w:val="0"/>
                <w:sz w:val="44"/>
                <w:szCs w:val="44"/>
              </w:rPr>
              <w:t>]</w:t>
            </w:r>
          </w:p>
          <w:p w14:paraId="1C7EFFE0" w14:textId="77777777" w:rsidR="004219C4" w:rsidRDefault="004219C4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5928FB1D" w14:textId="348AEDB8" w:rsidR="004219C4" w:rsidRPr="003D2538" w:rsidRDefault="004219C4" w:rsidP="00663F73">
            <w:pPr>
              <w:wordWrap/>
              <w:spacing w:line="400" w:lineRule="exact"/>
              <w:rPr>
                <w:snapToGrid w:val="0"/>
                <w:sz w:val="26"/>
                <w:szCs w:val="26"/>
              </w:rPr>
            </w:pPr>
            <w:r w:rsidRPr="003D2538">
              <w:rPr>
                <w:rFonts w:hint="eastAsia"/>
                <w:snapToGrid w:val="0"/>
                <w:sz w:val="26"/>
                <w:szCs w:val="26"/>
              </w:rPr>
              <w:t xml:space="preserve">■ </w:t>
            </w:r>
            <w:proofErr w:type="spellStart"/>
            <w:r w:rsidR="00A673B3" w:rsidRP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>희토류란</w:t>
            </w:r>
            <w:proofErr w:type="spellEnd"/>
            <w:r w:rsidR="00A673B3" w:rsidRP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>?</w:t>
            </w:r>
          </w:p>
          <w:p w14:paraId="2BA2528D" w14:textId="77777777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60CDDE62" w14:textId="32A381EB" w:rsidR="004219C4" w:rsidRDefault="00A673B3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▶ </w:t>
            </w:r>
            <w:r w:rsidRPr="00A673B3">
              <w:rPr>
                <w:rFonts w:hint="eastAsia"/>
                <w:snapToGrid w:val="0"/>
              </w:rPr>
              <w:t xml:space="preserve">원소번호 </w:t>
            </w:r>
            <w:r w:rsidRPr="00A673B3">
              <w:rPr>
                <w:snapToGrid w:val="0"/>
              </w:rPr>
              <w:t>57</w:t>
            </w:r>
            <w:r w:rsidRPr="00A673B3">
              <w:rPr>
                <w:rFonts w:hint="eastAsia"/>
                <w:snapToGrid w:val="0"/>
              </w:rPr>
              <w:t xml:space="preserve">번부터 </w:t>
            </w:r>
            <w:r w:rsidRPr="00A673B3">
              <w:rPr>
                <w:snapToGrid w:val="0"/>
              </w:rPr>
              <w:t>71</w:t>
            </w:r>
            <w:r w:rsidRPr="00A673B3">
              <w:rPr>
                <w:rFonts w:hint="eastAsia"/>
                <w:snapToGrid w:val="0"/>
              </w:rPr>
              <w:t xml:space="preserve">번까지의 </w:t>
            </w:r>
            <w:proofErr w:type="spellStart"/>
            <w:r w:rsidRPr="00A673B3">
              <w:rPr>
                <w:rFonts w:hint="eastAsia"/>
                <w:snapToGrid w:val="0"/>
              </w:rPr>
              <w:t>란탄계</w:t>
            </w:r>
            <w:proofErr w:type="spellEnd"/>
            <w:r w:rsidRPr="00A673B3">
              <w:rPr>
                <w:rFonts w:hint="eastAsia"/>
                <w:snapToGrid w:val="0"/>
              </w:rPr>
              <w:t xml:space="preserve"> 원소 </w:t>
            </w:r>
            <w:r w:rsidRPr="00A673B3">
              <w:rPr>
                <w:snapToGrid w:val="0"/>
              </w:rPr>
              <w:t>15</w:t>
            </w:r>
            <w:r w:rsidRPr="00A673B3">
              <w:rPr>
                <w:rFonts w:hint="eastAsia"/>
                <w:snapToGrid w:val="0"/>
              </w:rPr>
              <w:t xml:space="preserve">개에 </w:t>
            </w:r>
            <w:r w:rsidRPr="00A673B3">
              <w:rPr>
                <w:snapToGrid w:val="0"/>
              </w:rPr>
              <w:t>21</w:t>
            </w:r>
            <w:r w:rsidRPr="00A673B3">
              <w:rPr>
                <w:rFonts w:hint="eastAsia"/>
                <w:snapToGrid w:val="0"/>
              </w:rPr>
              <w:t>번 스칸</w:t>
            </w:r>
            <w:r>
              <w:rPr>
                <w:rFonts w:hint="eastAsia"/>
                <w:snapToGrid w:val="0"/>
              </w:rPr>
              <w:t>듐</w:t>
            </w:r>
            <w:r w:rsidRPr="00A673B3">
              <w:rPr>
                <w:rFonts w:hint="eastAsia"/>
                <w:snapToGrid w:val="0"/>
              </w:rPr>
              <w:t>(</w:t>
            </w:r>
            <w:r w:rsidRPr="00A673B3">
              <w:rPr>
                <w:snapToGrid w:val="0"/>
              </w:rPr>
              <w:t>Sc)</w:t>
            </w:r>
            <w:r w:rsidRPr="00A673B3">
              <w:rPr>
                <w:rFonts w:hint="eastAsia"/>
                <w:snapToGrid w:val="0"/>
              </w:rPr>
              <w:t xml:space="preserve">과 </w:t>
            </w:r>
            <w:r w:rsidRPr="00A673B3">
              <w:rPr>
                <w:snapToGrid w:val="0"/>
              </w:rPr>
              <w:t>39</w:t>
            </w:r>
            <w:r w:rsidRPr="00A673B3">
              <w:rPr>
                <w:rFonts w:hint="eastAsia"/>
                <w:snapToGrid w:val="0"/>
              </w:rPr>
              <w:t>번 이트륨(</w:t>
            </w:r>
            <w:r w:rsidRPr="00A673B3">
              <w:rPr>
                <w:snapToGrid w:val="0"/>
              </w:rPr>
              <w:t>Y)을</w:t>
            </w:r>
            <w:r w:rsidRPr="00A673B3">
              <w:rPr>
                <w:rFonts w:hint="eastAsia"/>
                <w:snapToGrid w:val="0"/>
              </w:rPr>
              <w:t xml:space="preserve"> 더한 </w:t>
            </w:r>
            <w:r w:rsidRPr="00A673B3">
              <w:rPr>
                <w:snapToGrid w:val="0"/>
              </w:rPr>
              <w:t>17</w:t>
            </w:r>
            <w:r w:rsidRPr="00A673B3">
              <w:rPr>
                <w:rFonts w:hint="eastAsia"/>
                <w:snapToGrid w:val="0"/>
              </w:rPr>
              <w:t>개 원소를 총칭</w:t>
            </w:r>
          </w:p>
          <w:p w14:paraId="37C96F0D" w14:textId="77777777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319F00F7" w14:textId="564F6F0C" w:rsidR="00A673B3" w:rsidRDefault="00A673B3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▶ 열을 잘 전달하고 </w:t>
            </w:r>
            <w:proofErr w:type="spellStart"/>
            <w:r>
              <w:rPr>
                <w:rFonts w:hint="eastAsia"/>
                <w:snapToGrid w:val="0"/>
              </w:rPr>
              <w:t>화학·전기·발광적</w:t>
            </w:r>
            <w:proofErr w:type="spellEnd"/>
            <w:r>
              <w:rPr>
                <w:rFonts w:hint="eastAsia"/>
                <w:snapToGrid w:val="0"/>
              </w:rPr>
              <w:t xml:space="preserve"> 성질을 가지고 있어 자석,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금속합금,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촉매제,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연마재,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형광제,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레이저 소자,</w:t>
            </w:r>
            <w:r>
              <w:rPr>
                <w:snapToGrid w:val="0"/>
              </w:rPr>
              <w:t xml:space="preserve"> </w:t>
            </w:r>
            <w:proofErr w:type="spellStart"/>
            <w:r>
              <w:rPr>
                <w:rFonts w:hint="eastAsia"/>
                <w:snapToGrid w:val="0"/>
              </w:rPr>
              <w:t>내플라즈마</w:t>
            </w:r>
            <w:proofErr w:type="spellEnd"/>
            <w:r w:rsidR="003D2538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등 첨단 소재의 기본 재료로 사용</w:t>
            </w:r>
          </w:p>
          <w:p w14:paraId="76057312" w14:textId="77777777" w:rsidR="00663F73" w:rsidRPr="00A673B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7299107D" w14:textId="6A7207B5" w:rsidR="00A673B3" w:rsidRDefault="00A673B3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▶</w:t>
            </w:r>
            <w:r w:rsidR="001D570E">
              <w:rPr>
                <w:rFonts w:hint="eastAsia"/>
                <w:snapToGrid w:val="0"/>
              </w:rPr>
              <w:t xml:space="preserve"> </w:t>
            </w:r>
            <w:r w:rsidR="003D2538">
              <w:rPr>
                <w:rFonts w:hint="eastAsia"/>
                <w:snapToGrid w:val="0"/>
              </w:rPr>
              <w:t xml:space="preserve">전방산업도 </w:t>
            </w:r>
            <w:r>
              <w:rPr>
                <w:rFonts w:hint="eastAsia"/>
                <w:snapToGrid w:val="0"/>
              </w:rPr>
              <w:t>반도체,</w:t>
            </w:r>
            <w:r>
              <w:rPr>
                <w:snapToGrid w:val="0"/>
              </w:rPr>
              <w:t xml:space="preserve"> 2</w:t>
            </w:r>
            <w:r>
              <w:rPr>
                <w:rFonts w:hint="eastAsia"/>
                <w:snapToGrid w:val="0"/>
              </w:rPr>
              <w:t>차전지,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디스플레이,</w:t>
            </w:r>
            <w:r>
              <w:rPr>
                <w:snapToGrid w:val="0"/>
              </w:rPr>
              <w:t xml:space="preserve"> </w:t>
            </w:r>
            <w:proofErr w:type="spellStart"/>
            <w:r>
              <w:rPr>
                <w:rFonts w:hint="eastAsia"/>
                <w:snapToGrid w:val="0"/>
              </w:rPr>
              <w:t>항공·방산</w:t>
            </w:r>
            <w:proofErr w:type="spellEnd"/>
            <w:r>
              <w:rPr>
                <w:rFonts w:hint="eastAsia"/>
                <w:snapToGrid w:val="0"/>
              </w:rPr>
              <w:t xml:space="preserve"> 등</w:t>
            </w:r>
            <w:r w:rsidR="003D2538">
              <w:rPr>
                <w:rFonts w:hint="eastAsia"/>
                <w:snapToGrid w:val="0"/>
              </w:rPr>
              <w:t>으로 다양</w:t>
            </w:r>
            <w:r w:rsidR="00D90561"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최근에는 전기차,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해상풍력발전 등 친환경 산업에 필수적으로 쓰이는 영구자석의 핵심 원료로 부각</w:t>
            </w:r>
          </w:p>
          <w:p w14:paraId="3DD3E9AC" w14:textId="77777777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44452846" w14:textId="5A979A71" w:rsidR="00A673B3" w:rsidRDefault="00A673B3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▶ 한국은 희토류를 희소금속 </w:t>
            </w:r>
            <w:r>
              <w:rPr>
                <w:snapToGrid w:val="0"/>
              </w:rPr>
              <w:t>35</w:t>
            </w:r>
            <w:r>
              <w:rPr>
                <w:rFonts w:hint="eastAsia"/>
                <w:snapToGrid w:val="0"/>
              </w:rPr>
              <w:t>종 중 하나로 지정해 관리</w:t>
            </w:r>
          </w:p>
          <w:p w14:paraId="761342E4" w14:textId="77777777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79B07C41" w14:textId="69450858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▶ 희토류의 중요성이 커지고 있으나 국내 시장은 정제 기술과 공장 설비가 전무한 실정</w:t>
            </w:r>
            <w:r w:rsidR="00D90561"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원활한 첨단산업 육성을 위해서는 희토류 공급망 구축이 시급</w:t>
            </w:r>
          </w:p>
          <w:p w14:paraId="029BBB95" w14:textId="590E221B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2B78013F" w14:textId="6D229E08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▶ 특히 첨단산업의 비타민으로 불리는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네오디뮴 영구자석</w:t>
            </w:r>
            <w:r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>은 수요 대비 공급이 크게 부족한 실정</w:t>
            </w:r>
            <w:r w:rsidR="00D90561"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영구자석의 원재료인 </w:t>
            </w:r>
            <w:r>
              <w:rPr>
                <w:snapToGrid w:val="0"/>
              </w:rPr>
              <w:t>‘</w:t>
            </w:r>
            <w:r>
              <w:rPr>
                <w:rFonts w:hint="eastAsia"/>
                <w:snapToGrid w:val="0"/>
              </w:rPr>
              <w:t>네오디뮴-프라세오디뮴</w:t>
            </w:r>
            <w:r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 xml:space="preserve">의 경우 </w:t>
            </w:r>
            <w:r>
              <w:rPr>
                <w:snapToGrid w:val="0"/>
              </w:rPr>
              <w:t>2032</w:t>
            </w:r>
            <w:r>
              <w:rPr>
                <w:rFonts w:hint="eastAsia"/>
                <w:snapToGrid w:val="0"/>
              </w:rPr>
              <w:t xml:space="preserve">년 공급 </w:t>
            </w:r>
            <w:proofErr w:type="spellStart"/>
            <w:r w:rsidR="000050F4">
              <w:rPr>
                <w:rFonts w:hint="eastAsia"/>
                <w:snapToGrid w:val="0"/>
              </w:rPr>
              <w:t>숏티지</w:t>
            </w:r>
            <w:proofErr w:type="spellEnd"/>
            <w:r w:rsidR="000050F4">
              <w:rPr>
                <w:rFonts w:hint="eastAsia"/>
                <w:snapToGrid w:val="0"/>
              </w:rPr>
              <w:t>(</w:t>
            </w:r>
            <w:r>
              <w:rPr>
                <w:rFonts w:hint="eastAsia"/>
                <w:snapToGrid w:val="0"/>
              </w:rPr>
              <w:t>s</w:t>
            </w:r>
            <w:r>
              <w:rPr>
                <w:snapToGrid w:val="0"/>
              </w:rPr>
              <w:t>hortage</w:t>
            </w:r>
            <w:r w:rsidR="000050F4">
              <w:rPr>
                <w:snapToGrid w:val="0"/>
              </w:rPr>
              <w:t>)</w:t>
            </w:r>
            <w:r>
              <w:rPr>
                <w:rFonts w:hint="eastAsia"/>
                <w:snapToGrid w:val="0"/>
              </w:rPr>
              <w:t xml:space="preserve">가 </w:t>
            </w:r>
            <w:r>
              <w:rPr>
                <w:snapToGrid w:val="0"/>
              </w:rPr>
              <w:t>6</w:t>
            </w:r>
            <w:r>
              <w:rPr>
                <w:rFonts w:hint="eastAsia"/>
                <w:snapToGrid w:val="0"/>
              </w:rPr>
              <w:t>만톤을 넘어설 것으로 추산</w:t>
            </w:r>
          </w:p>
          <w:p w14:paraId="269693CA" w14:textId="22CBB4EC" w:rsidR="00663F73" w:rsidRP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77D7CEEF" w14:textId="7BE8859E" w:rsidR="00A673B3" w:rsidRDefault="00FA25C5" w:rsidP="00663F73">
            <w:pPr>
              <w:wordWrap/>
              <w:spacing w:line="400" w:lineRule="exact"/>
              <w:rPr>
                <w:b/>
                <w:bCs/>
                <w:snapToGrid w:val="0"/>
                <w:sz w:val="28"/>
                <w:szCs w:val="28"/>
              </w:rPr>
            </w:pPr>
            <w:r>
              <w:rPr>
                <w:b/>
                <w:bCs/>
                <w:noProof/>
                <w:sz w:val="28"/>
                <w:szCs w:val="28"/>
              </w:rPr>
              <w:drawing>
                <wp:anchor distT="0" distB="0" distL="114300" distR="114300" simplePos="0" relativeHeight="251663360" behindDoc="0" locked="0" layoutInCell="1" allowOverlap="1" wp14:anchorId="5DCFE478" wp14:editId="2A033ED3">
                  <wp:simplePos x="0" y="0"/>
                  <wp:positionH relativeFrom="column">
                    <wp:posOffset>26474</wp:posOffset>
                  </wp:positionH>
                  <wp:positionV relativeFrom="paragraph">
                    <wp:posOffset>64868</wp:posOffset>
                  </wp:positionV>
                  <wp:extent cx="5967224" cy="905608"/>
                  <wp:effectExtent l="0" t="0" r="0" b="8890"/>
                  <wp:wrapNone/>
                  <wp:docPr id="328227782" name="그림 1" descr="텍스트, 폰트, 로고, 그래픽이(가) 표시된 사진&#10;&#10;자동 생성된 설명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8227782" name="그림 1" descr="텍스트, 폰트, 로고, 그래픽이(가) 표시된 사진&#10;&#10;자동 생성된 설명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67224" cy="9056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1CA505D0" w14:textId="4C5ADA76" w:rsidR="00B27A03" w:rsidRDefault="00B27A03" w:rsidP="00663F73">
            <w:pPr>
              <w:wordWrap/>
              <w:spacing w:line="400" w:lineRule="exact"/>
              <w:rPr>
                <w:b/>
                <w:bCs/>
                <w:snapToGrid w:val="0"/>
                <w:sz w:val="28"/>
                <w:szCs w:val="28"/>
              </w:rPr>
            </w:pPr>
          </w:p>
          <w:p w14:paraId="0CC65730" w14:textId="77777777" w:rsidR="009A6867" w:rsidRDefault="009A6867" w:rsidP="00663F73">
            <w:pPr>
              <w:wordWrap/>
              <w:spacing w:line="400" w:lineRule="exact"/>
              <w:rPr>
                <w:b/>
                <w:bCs/>
                <w:snapToGrid w:val="0"/>
                <w:sz w:val="26"/>
                <w:szCs w:val="26"/>
              </w:rPr>
            </w:pPr>
          </w:p>
          <w:p w14:paraId="46AF693A" w14:textId="77777777" w:rsidR="009A6867" w:rsidRDefault="009A6867" w:rsidP="00663F73">
            <w:pPr>
              <w:wordWrap/>
              <w:spacing w:line="400" w:lineRule="exact"/>
              <w:rPr>
                <w:b/>
                <w:bCs/>
                <w:snapToGrid w:val="0"/>
                <w:sz w:val="26"/>
                <w:szCs w:val="26"/>
              </w:rPr>
            </w:pPr>
          </w:p>
          <w:p w14:paraId="7DC877C7" w14:textId="77777777" w:rsidR="009A6867" w:rsidRDefault="009A6867" w:rsidP="00663F73">
            <w:pPr>
              <w:wordWrap/>
              <w:spacing w:line="400" w:lineRule="exact"/>
              <w:rPr>
                <w:b/>
                <w:bCs/>
                <w:snapToGrid w:val="0"/>
                <w:sz w:val="26"/>
                <w:szCs w:val="26"/>
              </w:rPr>
            </w:pPr>
          </w:p>
          <w:p w14:paraId="5CDEB821" w14:textId="77777777" w:rsidR="009A6867" w:rsidRDefault="009A6867" w:rsidP="00663F73">
            <w:pPr>
              <w:wordWrap/>
              <w:spacing w:line="400" w:lineRule="exact"/>
              <w:rPr>
                <w:b/>
                <w:bCs/>
                <w:snapToGrid w:val="0"/>
                <w:sz w:val="26"/>
                <w:szCs w:val="26"/>
              </w:rPr>
            </w:pPr>
          </w:p>
          <w:p w14:paraId="4620D7F0" w14:textId="76581CF4" w:rsidR="00A673B3" w:rsidRPr="003D2538" w:rsidRDefault="00A673B3" w:rsidP="00663F73">
            <w:pPr>
              <w:wordWrap/>
              <w:spacing w:line="400" w:lineRule="exact"/>
              <w:rPr>
                <w:b/>
                <w:bCs/>
                <w:snapToGrid w:val="0"/>
                <w:sz w:val="26"/>
                <w:szCs w:val="26"/>
              </w:rPr>
            </w:pPr>
            <w:r w:rsidRP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 xml:space="preserve">■ </w:t>
            </w:r>
            <w:r w:rsidR="003D2538" w:rsidRP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>희토류 지배하는 중국</w:t>
            </w:r>
            <w:r w:rsidR="003D2538" w:rsidRPr="003D2538">
              <w:rPr>
                <w:b/>
                <w:bCs/>
                <w:snapToGrid w:val="0"/>
                <w:sz w:val="26"/>
                <w:szCs w:val="26"/>
              </w:rPr>
              <w:t>…</w:t>
            </w:r>
            <w:r w:rsid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>베트남</w:t>
            </w:r>
            <w:r w:rsidR="001D570E">
              <w:rPr>
                <w:rFonts w:hint="eastAsia"/>
                <w:b/>
                <w:bCs/>
                <w:snapToGrid w:val="0"/>
                <w:sz w:val="26"/>
                <w:szCs w:val="26"/>
              </w:rPr>
              <w:t>이</w:t>
            </w:r>
            <w:r w:rsid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 xml:space="preserve"> </w:t>
            </w:r>
            <w:r w:rsidR="000050F4">
              <w:rPr>
                <w:b/>
                <w:bCs/>
                <w:snapToGrid w:val="0"/>
                <w:sz w:val="26"/>
                <w:szCs w:val="26"/>
              </w:rPr>
              <w:t>‘</w:t>
            </w:r>
            <w:r w:rsid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 xml:space="preserve">게임 </w:t>
            </w:r>
            <w:proofErr w:type="spellStart"/>
            <w:r w:rsid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>체인저</w:t>
            </w:r>
            <w:proofErr w:type="spellEnd"/>
            <w:r w:rsidR="000050F4">
              <w:rPr>
                <w:b/>
                <w:bCs/>
                <w:snapToGrid w:val="0"/>
                <w:sz w:val="26"/>
                <w:szCs w:val="26"/>
              </w:rPr>
              <w:t>’</w:t>
            </w:r>
            <w:r w:rsid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>로 부각</w:t>
            </w:r>
          </w:p>
          <w:p w14:paraId="267F7315" w14:textId="5E181672" w:rsidR="004219C4" w:rsidRPr="00E25D82" w:rsidRDefault="004219C4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55A7A9CE" w14:textId="7A68540E" w:rsidR="00A673B3" w:rsidRDefault="00A673B3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▶ 2</w:t>
            </w:r>
            <w:r>
              <w:rPr>
                <w:snapToGrid w:val="0"/>
              </w:rPr>
              <w:t>022</w:t>
            </w:r>
            <w:r>
              <w:rPr>
                <w:rFonts w:hint="eastAsia"/>
                <w:snapToGrid w:val="0"/>
              </w:rPr>
              <w:t xml:space="preserve">년 기준 전 세계 희토류 매장량은 약 </w:t>
            </w:r>
            <w:r>
              <w:rPr>
                <w:snapToGrid w:val="0"/>
              </w:rPr>
              <w:t>1</w:t>
            </w:r>
            <w:r>
              <w:rPr>
                <w:rFonts w:hint="eastAsia"/>
                <w:snapToGrid w:val="0"/>
              </w:rPr>
              <w:t>억</w:t>
            </w:r>
            <w:r w:rsidR="00B3111E">
              <w:rPr>
                <w:rFonts w:hint="eastAsia"/>
                <w:snapToGrid w:val="0"/>
              </w:rPr>
              <w:t>2</w:t>
            </w:r>
            <w:r>
              <w:rPr>
                <w:snapToGrid w:val="0"/>
              </w:rPr>
              <w:t>000</w:t>
            </w:r>
            <w:r>
              <w:rPr>
                <w:rFonts w:hint="eastAsia"/>
                <w:snapToGrid w:val="0"/>
              </w:rPr>
              <w:t>만</w:t>
            </w:r>
            <w:r w:rsidR="001D570E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톤</w:t>
            </w:r>
            <w:r w:rsidR="00932CCB"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 w:rsidR="00B3111E">
              <w:rPr>
                <w:rFonts w:hint="eastAsia"/>
                <w:snapToGrid w:val="0"/>
              </w:rPr>
              <w:t xml:space="preserve">중국이 약 </w:t>
            </w:r>
            <w:r w:rsidR="00B3111E">
              <w:rPr>
                <w:snapToGrid w:val="0"/>
              </w:rPr>
              <w:t>40%</w:t>
            </w:r>
            <w:r w:rsidR="00B3111E">
              <w:rPr>
                <w:rFonts w:hint="eastAsia"/>
                <w:snapToGrid w:val="0"/>
              </w:rPr>
              <w:t xml:space="preserve">에 해당하는 </w:t>
            </w:r>
            <w:r w:rsidR="00B3111E">
              <w:rPr>
                <w:snapToGrid w:val="0"/>
              </w:rPr>
              <w:t>4,400</w:t>
            </w:r>
            <w:r w:rsidR="00B3111E">
              <w:rPr>
                <w:rFonts w:hint="eastAsia"/>
                <w:snapToGrid w:val="0"/>
              </w:rPr>
              <w:t>만</w:t>
            </w:r>
            <w:r w:rsidR="00380FDA">
              <w:rPr>
                <w:rFonts w:hint="eastAsia"/>
                <w:snapToGrid w:val="0"/>
              </w:rPr>
              <w:t xml:space="preserve"> </w:t>
            </w:r>
            <w:r w:rsidR="00B3111E">
              <w:rPr>
                <w:rFonts w:hint="eastAsia"/>
                <w:snapToGrid w:val="0"/>
              </w:rPr>
              <w:t xml:space="preserve">톤의 </w:t>
            </w:r>
            <w:proofErr w:type="spellStart"/>
            <w:r w:rsidR="00B3111E">
              <w:rPr>
                <w:rFonts w:hint="eastAsia"/>
                <w:snapToGrid w:val="0"/>
              </w:rPr>
              <w:t>가채광량을</w:t>
            </w:r>
            <w:proofErr w:type="spellEnd"/>
            <w:r w:rsidR="00B3111E">
              <w:rPr>
                <w:rFonts w:hint="eastAsia"/>
                <w:snapToGrid w:val="0"/>
              </w:rPr>
              <w:t xml:space="preserve"> 보유.</w:t>
            </w:r>
            <w:r w:rsidR="003D2538">
              <w:rPr>
                <w:snapToGrid w:val="0"/>
              </w:rPr>
              <w:t xml:space="preserve"> </w:t>
            </w:r>
            <w:r w:rsidR="003D2538">
              <w:rPr>
                <w:rFonts w:hint="eastAsia"/>
                <w:snapToGrid w:val="0"/>
              </w:rPr>
              <w:t xml:space="preserve">희토류 생산량 점유율은 약 </w:t>
            </w:r>
            <w:r w:rsidR="003D2538">
              <w:rPr>
                <w:snapToGrid w:val="0"/>
              </w:rPr>
              <w:t>58%</w:t>
            </w:r>
          </w:p>
          <w:p w14:paraId="0922F482" w14:textId="77777777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4F7A79BF" w14:textId="7C5A447D" w:rsidR="00B3111E" w:rsidRDefault="00B3111E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▶ 베트남의 희토류 </w:t>
            </w:r>
            <w:proofErr w:type="spellStart"/>
            <w:r>
              <w:rPr>
                <w:rFonts w:hint="eastAsia"/>
                <w:snapToGrid w:val="0"/>
              </w:rPr>
              <w:t>가채광량은</w:t>
            </w:r>
            <w:proofErr w:type="spellEnd"/>
            <w:r>
              <w:rPr>
                <w:rFonts w:hint="eastAsia"/>
                <w:snapToGrid w:val="0"/>
              </w:rPr>
              <w:t xml:space="preserve"> 약 </w:t>
            </w:r>
            <w:r>
              <w:rPr>
                <w:snapToGrid w:val="0"/>
              </w:rPr>
              <w:t>2,200</w:t>
            </w:r>
            <w:r>
              <w:rPr>
                <w:rFonts w:hint="eastAsia"/>
                <w:snapToGrid w:val="0"/>
              </w:rPr>
              <w:t>만</w:t>
            </w:r>
            <w:r w:rsidR="001D570E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톤</w:t>
            </w:r>
            <w:r w:rsidR="00932CCB">
              <w:rPr>
                <w:rFonts w:hint="eastAsia"/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중국에 이어 두 번째로 많은 매장량</w:t>
            </w:r>
          </w:p>
          <w:p w14:paraId="45785B96" w14:textId="77777777" w:rsidR="00663F73" w:rsidRPr="00932CCB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34B98D50" w14:textId="0D1DC876" w:rsidR="00B3111E" w:rsidRDefault="00B3111E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lastRenderedPageBreak/>
              <w:t xml:space="preserve">▶ 베트남의 희토류 생산량은 </w:t>
            </w:r>
            <w:r>
              <w:rPr>
                <w:snapToGrid w:val="0"/>
              </w:rPr>
              <w:t>2022</w:t>
            </w:r>
            <w:r>
              <w:rPr>
                <w:rFonts w:hint="eastAsia"/>
                <w:snapToGrid w:val="0"/>
              </w:rPr>
              <w:t xml:space="preserve">년 기준 </w:t>
            </w:r>
            <w:r>
              <w:rPr>
                <w:snapToGrid w:val="0"/>
              </w:rPr>
              <w:t>4300</w:t>
            </w:r>
            <w:r>
              <w:rPr>
                <w:rFonts w:hint="eastAsia"/>
                <w:snapToGrid w:val="0"/>
              </w:rPr>
              <w:t>톤</w:t>
            </w:r>
            <w:r w:rsidR="001D570E">
              <w:rPr>
                <w:rFonts w:hint="eastAsia"/>
                <w:snapToGrid w:val="0"/>
              </w:rPr>
              <w:t xml:space="preserve">으로 </w:t>
            </w:r>
            <w:proofErr w:type="spellStart"/>
            <w:r>
              <w:rPr>
                <w:rFonts w:hint="eastAsia"/>
                <w:snapToGrid w:val="0"/>
              </w:rPr>
              <w:t>가채광량과</w:t>
            </w:r>
            <w:proofErr w:type="spellEnd"/>
            <w:r>
              <w:rPr>
                <w:rFonts w:hint="eastAsia"/>
                <w:snapToGrid w:val="0"/>
              </w:rPr>
              <w:t xml:space="preserve"> 비교해 매우 적은 희토류가 </w:t>
            </w:r>
            <w:proofErr w:type="spellStart"/>
            <w:r>
              <w:rPr>
                <w:rFonts w:hint="eastAsia"/>
                <w:snapToGrid w:val="0"/>
              </w:rPr>
              <w:t>생산·공급되고</w:t>
            </w:r>
            <w:proofErr w:type="spellEnd"/>
            <w:r>
              <w:rPr>
                <w:rFonts w:hint="eastAsia"/>
                <w:snapToGrid w:val="0"/>
              </w:rPr>
              <w:t xml:space="preserve"> 있는 상황</w:t>
            </w:r>
          </w:p>
          <w:p w14:paraId="0015B111" w14:textId="77777777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29F9E7A2" w14:textId="2F4CC2AD" w:rsidR="00B3111E" w:rsidRDefault="00B3111E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▶ 베트남 정부는 지난해 </w:t>
            </w:r>
            <w:r>
              <w:rPr>
                <w:snapToGrid w:val="0"/>
              </w:rPr>
              <w:t>‘</w:t>
            </w:r>
            <w:r w:rsidRPr="00B3111E">
              <w:rPr>
                <w:rFonts w:hint="eastAsia"/>
                <w:snapToGrid w:val="0"/>
              </w:rPr>
              <w:t>광물</w:t>
            </w:r>
            <w:r w:rsidRPr="00B3111E">
              <w:rPr>
                <w:snapToGrid w:val="0"/>
              </w:rPr>
              <w:t xml:space="preserve"> 탐사·개발·가공 및 사용 일반계획</w:t>
            </w:r>
            <w:r>
              <w:rPr>
                <w:snapToGrid w:val="0"/>
              </w:rPr>
              <w:t>’</w:t>
            </w:r>
            <w:r>
              <w:rPr>
                <w:rFonts w:hint="eastAsia"/>
                <w:snapToGrid w:val="0"/>
              </w:rPr>
              <w:t>을 발표</w:t>
            </w:r>
            <w:r w:rsidR="00932CCB">
              <w:rPr>
                <w:rFonts w:hint="eastAsia"/>
                <w:snapToGrid w:val="0"/>
              </w:rPr>
              <w:t>,</w:t>
            </w:r>
            <w:r>
              <w:rPr>
                <w:rFonts w:hint="eastAsia"/>
                <w:snapToGrid w:val="0"/>
              </w:rPr>
              <w:t xml:space="preserve"> </w:t>
            </w:r>
            <w:r>
              <w:rPr>
                <w:snapToGrid w:val="0"/>
              </w:rPr>
              <w:t>2030</w:t>
            </w:r>
            <w:r>
              <w:rPr>
                <w:rFonts w:hint="eastAsia"/>
                <w:snapToGrid w:val="0"/>
              </w:rPr>
              <w:t xml:space="preserve">년까지 연간 희토류 생산량을 </w:t>
            </w:r>
            <w:proofErr w:type="spellStart"/>
            <w:r>
              <w:rPr>
                <w:rFonts w:hint="eastAsia"/>
                <w:snapToGrid w:val="0"/>
              </w:rPr>
              <w:t>가채광량의</w:t>
            </w:r>
            <w:proofErr w:type="spellEnd"/>
            <w:r>
              <w:rPr>
                <w:rFonts w:hint="eastAsia"/>
                <w:snapToGrid w:val="0"/>
              </w:rPr>
              <w:t xml:space="preserve"> 약 </w:t>
            </w:r>
            <w:r>
              <w:rPr>
                <w:snapToGrid w:val="0"/>
              </w:rPr>
              <w:t>9%</w:t>
            </w:r>
            <w:r>
              <w:rPr>
                <w:rFonts w:hint="eastAsia"/>
                <w:snapToGrid w:val="0"/>
              </w:rPr>
              <w:t xml:space="preserve">인 </w:t>
            </w:r>
            <w:r>
              <w:rPr>
                <w:snapToGrid w:val="0"/>
              </w:rPr>
              <w:t>200</w:t>
            </w:r>
            <w:r>
              <w:rPr>
                <w:rFonts w:hint="eastAsia"/>
                <w:snapToGrid w:val="0"/>
              </w:rPr>
              <w:t>만</w:t>
            </w:r>
            <w:r w:rsidR="00380FDA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톤으로 확대할 계획</w:t>
            </w:r>
          </w:p>
          <w:p w14:paraId="5426B237" w14:textId="77777777" w:rsidR="00663F73" w:rsidRDefault="00663F73" w:rsidP="00663F73">
            <w:pPr>
              <w:wordWrap/>
              <w:spacing w:line="400" w:lineRule="exact"/>
              <w:rPr>
                <w:snapToGrid w:val="0"/>
              </w:rPr>
            </w:pPr>
          </w:p>
          <w:p w14:paraId="61791610" w14:textId="400669CF" w:rsidR="003D2538" w:rsidRDefault="00A673B3" w:rsidP="00663F73">
            <w:pPr>
              <w:wordWrap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▶ </w:t>
            </w:r>
            <w:r w:rsidR="003D2538">
              <w:rPr>
                <w:rFonts w:hint="eastAsia"/>
                <w:snapToGrid w:val="0"/>
              </w:rPr>
              <w:t>2</w:t>
            </w:r>
            <w:r w:rsidR="003D2538">
              <w:rPr>
                <w:snapToGrid w:val="0"/>
              </w:rPr>
              <w:t>012</w:t>
            </w:r>
            <w:r w:rsidR="003D2538">
              <w:rPr>
                <w:rFonts w:hint="eastAsia"/>
                <w:snapToGrid w:val="0"/>
              </w:rPr>
              <w:t xml:space="preserve">년 </w:t>
            </w:r>
            <w:r w:rsidR="003D2538">
              <w:rPr>
                <w:snapToGrid w:val="0"/>
              </w:rPr>
              <w:t>11</w:t>
            </w:r>
            <w:r w:rsidR="003D2538">
              <w:rPr>
                <w:rFonts w:hint="eastAsia"/>
                <w:snapToGrid w:val="0"/>
              </w:rPr>
              <w:t>만</w:t>
            </w:r>
            <w:r w:rsidR="001D570E">
              <w:rPr>
                <w:rFonts w:hint="eastAsia"/>
                <w:snapToGrid w:val="0"/>
              </w:rPr>
              <w:t xml:space="preserve"> </w:t>
            </w:r>
            <w:r w:rsidR="003D2538">
              <w:rPr>
                <w:rFonts w:hint="eastAsia"/>
                <w:snapToGrid w:val="0"/>
              </w:rPr>
              <w:t xml:space="preserve">톤 수준이던 전 세계 희토류 생산량은 </w:t>
            </w:r>
            <w:r w:rsidR="003D2538">
              <w:rPr>
                <w:snapToGrid w:val="0"/>
              </w:rPr>
              <w:t>2022</w:t>
            </w:r>
            <w:r w:rsidR="003D2538">
              <w:rPr>
                <w:rFonts w:hint="eastAsia"/>
                <w:snapToGrid w:val="0"/>
              </w:rPr>
              <w:t xml:space="preserve">년 약 </w:t>
            </w:r>
            <w:r w:rsidR="003D2538">
              <w:rPr>
                <w:snapToGrid w:val="0"/>
              </w:rPr>
              <w:t>30</w:t>
            </w:r>
            <w:r w:rsidR="003D2538">
              <w:rPr>
                <w:rFonts w:hint="eastAsia"/>
                <w:snapToGrid w:val="0"/>
              </w:rPr>
              <w:t>만</w:t>
            </w:r>
            <w:r w:rsidR="001D570E">
              <w:rPr>
                <w:rFonts w:hint="eastAsia"/>
                <w:snapToGrid w:val="0"/>
              </w:rPr>
              <w:t xml:space="preserve"> </w:t>
            </w:r>
            <w:r w:rsidR="003D2538">
              <w:rPr>
                <w:rFonts w:hint="eastAsia"/>
                <w:snapToGrid w:val="0"/>
              </w:rPr>
              <w:t xml:space="preserve">톤으로 </w:t>
            </w:r>
            <w:r w:rsidR="003D2538">
              <w:rPr>
                <w:snapToGrid w:val="0"/>
              </w:rPr>
              <w:t>10</w:t>
            </w:r>
            <w:r w:rsidR="003D2538">
              <w:rPr>
                <w:rFonts w:hint="eastAsia"/>
                <w:snapToGrid w:val="0"/>
              </w:rPr>
              <w:t xml:space="preserve">년 사이 </w:t>
            </w:r>
            <w:r w:rsidR="003D2538">
              <w:rPr>
                <w:snapToGrid w:val="0"/>
              </w:rPr>
              <w:t>3</w:t>
            </w:r>
            <w:r w:rsidR="003D2538">
              <w:rPr>
                <w:rFonts w:hint="eastAsia"/>
                <w:snapToGrid w:val="0"/>
              </w:rPr>
              <w:t>배 가까이 증가</w:t>
            </w:r>
          </w:p>
          <w:p w14:paraId="30252BED" w14:textId="647032EB" w:rsidR="00663F73" w:rsidRDefault="00FA25C5" w:rsidP="00663F73">
            <w:pPr>
              <w:wordWrap/>
              <w:spacing w:line="400" w:lineRule="exact"/>
              <w:rPr>
                <w:snapToGrid w:val="0"/>
                <w:sz w:val="26"/>
                <w:szCs w:val="26"/>
              </w:rPr>
            </w:pPr>
            <w:r w:rsidRPr="003D2538">
              <w:rPr>
                <w:noProof/>
                <w:snapToGrid w:val="0"/>
              </w:rPr>
              <w:drawing>
                <wp:anchor distT="0" distB="0" distL="114300" distR="114300" simplePos="0" relativeHeight="251662336" behindDoc="0" locked="0" layoutInCell="1" allowOverlap="1" wp14:anchorId="74EAF9A5" wp14:editId="79D98D00">
                  <wp:simplePos x="0" y="0"/>
                  <wp:positionH relativeFrom="column">
                    <wp:posOffset>44450</wp:posOffset>
                  </wp:positionH>
                  <wp:positionV relativeFrom="paragraph">
                    <wp:posOffset>65405</wp:posOffset>
                  </wp:positionV>
                  <wp:extent cx="5632450" cy="2444115"/>
                  <wp:effectExtent l="0" t="0" r="6350" b="0"/>
                  <wp:wrapSquare wrapText="bothSides"/>
                  <wp:docPr id="1058894804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894804" name="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32450" cy="24441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4C0487E4" w14:textId="77777777" w:rsidR="00663F73" w:rsidRDefault="00663F73" w:rsidP="00663F73">
            <w:pPr>
              <w:wordWrap/>
              <w:spacing w:line="400" w:lineRule="exact"/>
              <w:rPr>
                <w:snapToGrid w:val="0"/>
                <w:sz w:val="26"/>
                <w:szCs w:val="26"/>
              </w:rPr>
            </w:pPr>
          </w:p>
          <w:p w14:paraId="349BF559" w14:textId="77777777" w:rsidR="00663F73" w:rsidRDefault="00663F73" w:rsidP="00663F73">
            <w:pPr>
              <w:wordWrap/>
              <w:spacing w:line="400" w:lineRule="exact"/>
              <w:rPr>
                <w:snapToGrid w:val="0"/>
                <w:sz w:val="26"/>
                <w:szCs w:val="26"/>
              </w:rPr>
            </w:pPr>
          </w:p>
          <w:p w14:paraId="128A07FD" w14:textId="77777777" w:rsidR="00663F73" w:rsidRDefault="00663F73" w:rsidP="00663F73">
            <w:pPr>
              <w:wordWrap/>
              <w:spacing w:line="400" w:lineRule="exact"/>
              <w:rPr>
                <w:snapToGrid w:val="0"/>
                <w:sz w:val="26"/>
                <w:szCs w:val="26"/>
              </w:rPr>
            </w:pPr>
          </w:p>
          <w:p w14:paraId="308A964A" w14:textId="77777777" w:rsidR="00663F73" w:rsidRDefault="00663F73" w:rsidP="00663F73">
            <w:pPr>
              <w:wordWrap/>
              <w:spacing w:line="400" w:lineRule="exact"/>
              <w:rPr>
                <w:snapToGrid w:val="0"/>
                <w:sz w:val="26"/>
                <w:szCs w:val="26"/>
              </w:rPr>
            </w:pPr>
          </w:p>
          <w:p w14:paraId="57A6C546" w14:textId="77777777" w:rsidR="00663F73" w:rsidRDefault="00663F73" w:rsidP="00663F73">
            <w:pPr>
              <w:wordWrap/>
              <w:spacing w:line="400" w:lineRule="exact"/>
              <w:rPr>
                <w:snapToGrid w:val="0"/>
                <w:sz w:val="26"/>
                <w:szCs w:val="26"/>
              </w:rPr>
            </w:pPr>
          </w:p>
          <w:p w14:paraId="788A8261" w14:textId="77777777" w:rsidR="00663F73" w:rsidRDefault="00663F73" w:rsidP="00663F73">
            <w:pPr>
              <w:wordWrap/>
              <w:spacing w:line="400" w:lineRule="exact"/>
              <w:rPr>
                <w:snapToGrid w:val="0"/>
                <w:sz w:val="26"/>
                <w:szCs w:val="26"/>
              </w:rPr>
            </w:pPr>
          </w:p>
          <w:p w14:paraId="1DF32347" w14:textId="77777777" w:rsidR="00663F73" w:rsidRPr="003D2538" w:rsidRDefault="00663F73" w:rsidP="00663F73">
            <w:pPr>
              <w:wordWrap/>
              <w:spacing w:line="400" w:lineRule="exact"/>
              <w:rPr>
                <w:snapToGrid w:val="0"/>
                <w:sz w:val="26"/>
                <w:szCs w:val="26"/>
              </w:rPr>
            </w:pPr>
          </w:p>
          <w:p w14:paraId="43B99D77" w14:textId="77777777" w:rsidR="00400770" w:rsidRDefault="00400770" w:rsidP="00621811">
            <w:pPr>
              <w:rPr>
                <w:b/>
                <w:bCs/>
                <w:snapToGrid w:val="0"/>
                <w:sz w:val="26"/>
                <w:szCs w:val="26"/>
              </w:rPr>
            </w:pPr>
          </w:p>
          <w:p w14:paraId="685B9761" w14:textId="77777777" w:rsidR="00400770" w:rsidRDefault="00400770" w:rsidP="00621811">
            <w:pPr>
              <w:rPr>
                <w:b/>
                <w:bCs/>
                <w:snapToGrid w:val="0"/>
                <w:sz w:val="26"/>
                <w:szCs w:val="26"/>
              </w:rPr>
            </w:pPr>
          </w:p>
          <w:p w14:paraId="32923FC4" w14:textId="56612880" w:rsidR="00621811" w:rsidRPr="003D2538" w:rsidRDefault="00621811" w:rsidP="00621811">
            <w:pPr>
              <w:rPr>
                <w:b/>
                <w:bCs/>
                <w:kern w:val="0"/>
                <w:sz w:val="26"/>
                <w:szCs w:val="26"/>
              </w:rPr>
            </w:pPr>
            <w:r w:rsidRP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 xml:space="preserve">■ </w:t>
            </w:r>
            <w:r w:rsidRPr="003D2538">
              <w:rPr>
                <w:b/>
                <w:bCs/>
                <w:snapToGrid w:val="0"/>
                <w:sz w:val="26"/>
                <w:szCs w:val="26"/>
              </w:rPr>
              <w:t>LS</w:t>
            </w:r>
            <w:r w:rsidRPr="003D2538">
              <w:rPr>
                <w:rFonts w:hint="eastAsia"/>
                <w:b/>
                <w:bCs/>
                <w:snapToGrid w:val="0"/>
                <w:sz w:val="26"/>
                <w:szCs w:val="26"/>
              </w:rPr>
              <w:t>에코에너지</w:t>
            </w:r>
          </w:p>
          <w:p w14:paraId="2FA50A10" w14:textId="77777777" w:rsidR="00621811" w:rsidRDefault="00621811" w:rsidP="00621811"/>
          <w:p w14:paraId="2AB126EE" w14:textId="6334C1E5" w:rsidR="00B54B09" w:rsidRDefault="00621811" w:rsidP="00B54B09">
            <w:pPr>
              <w:wordWrap/>
              <w:adjustRightInd w:val="0"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▶ </w:t>
            </w:r>
            <w:r w:rsidR="00B54B09" w:rsidRPr="00B54B09">
              <w:rPr>
                <w:rFonts w:hint="eastAsia"/>
                <w:b/>
                <w:bCs/>
                <w:snapToGrid w:val="0"/>
              </w:rPr>
              <w:t>L</w:t>
            </w:r>
            <w:r w:rsidR="00B54B09" w:rsidRPr="00B54B09">
              <w:rPr>
                <w:b/>
                <w:bCs/>
                <w:snapToGrid w:val="0"/>
              </w:rPr>
              <w:t>S</w:t>
            </w:r>
            <w:r w:rsidR="00B54B09" w:rsidRPr="00B54B09">
              <w:rPr>
                <w:rFonts w:hint="eastAsia"/>
                <w:b/>
                <w:bCs/>
                <w:snapToGrid w:val="0"/>
              </w:rPr>
              <w:t xml:space="preserve">에코에너지의 자회사 </w:t>
            </w:r>
            <w:r w:rsidR="00B54B09" w:rsidRPr="00B54B09">
              <w:rPr>
                <w:b/>
                <w:bCs/>
                <w:snapToGrid w:val="0"/>
              </w:rPr>
              <w:t>LS-</w:t>
            </w:r>
            <w:r w:rsidR="00B54B09" w:rsidRPr="00B54B09">
              <w:rPr>
                <w:rFonts w:hint="eastAsia"/>
                <w:b/>
                <w:bCs/>
                <w:snapToGrid w:val="0"/>
              </w:rPr>
              <w:t>V</w:t>
            </w:r>
            <w:r w:rsidR="00B54B09" w:rsidRPr="00B54B09">
              <w:rPr>
                <w:b/>
                <w:bCs/>
                <w:snapToGrid w:val="0"/>
              </w:rPr>
              <w:t>INA</w:t>
            </w:r>
            <w:r w:rsidR="00B54B09" w:rsidRPr="00B54B09">
              <w:rPr>
                <w:rFonts w:hint="eastAsia"/>
                <w:b/>
                <w:bCs/>
                <w:snapToGrid w:val="0"/>
              </w:rPr>
              <w:t xml:space="preserve">는 베트남 </w:t>
            </w:r>
            <w:r w:rsidR="00B54B09" w:rsidRPr="00B54B09">
              <w:rPr>
                <w:b/>
                <w:bCs/>
                <w:snapToGrid w:val="0"/>
              </w:rPr>
              <w:t>1</w:t>
            </w:r>
            <w:r w:rsidR="00B54B09" w:rsidRPr="00B54B09">
              <w:rPr>
                <w:rFonts w:hint="eastAsia"/>
                <w:b/>
                <w:bCs/>
                <w:snapToGrid w:val="0"/>
              </w:rPr>
              <w:t xml:space="preserve">위 전선회사로 </w:t>
            </w:r>
            <w:proofErr w:type="spellStart"/>
            <w:r w:rsidR="00B54B09" w:rsidRPr="00B54B09">
              <w:rPr>
                <w:rFonts w:hint="eastAsia"/>
                <w:b/>
                <w:bCs/>
                <w:snapToGrid w:val="0"/>
              </w:rPr>
              <w:t>하이퐁</w:t>
            </w:r>
            <w:proofErr w:type="spellEnd"/>
            <w:r w:rsidR="00B54B09" w:rsidRPr="00B54B09">
              <w:rPr>
                <w:rFonts w:hint="eastAsia"/>
                <w:b/>
                <w:bCs/>
                <w:snapToGrid w:val="0"/>
              </w:rPr>
              <w:t xml:space="preserve"> 인민위원회가 약 </w:t>
            </w:r>
            <w:r w:rsidR="00B54B09" w:rsidRPr="00B54B09">
              <w:rPr>
                <w:b/>
                <w:bCs/>
                <w:snapToGrid w:val="0"/>
              </w:rPr>
              <w:t>15%</w:t>
            </w:r>
            <w:r w:rsidR="00B54B09" w:rsidRPr="00B54B09">
              <w:rPr>
                <w:rFonts w:hint="eastAsia"/>
                <w:b/>
                <w:bCs/>
                <w:snapToGrid w:val="0"/>
              </w:rPr>
              <w:t>의 지분을 보유하고 있으며,</w:t>
            </w:r>
            <w:r w:rsidR="00B54B09" w:rsidRPr="00B54B09">
              <w:rPr>
                <w:b/>
                <w:bCs/>
                <w:snapToGrid w:val="0"/>
              </w:rPr>
              <w:t xml:space="preserve"> </w:t>
            </w:r>
            <w:r w:rsidR="00B54B09" w:rsidRPr="00B54B09">
              <w:rPr>
                <w:rFonts w:hint="eastAsia"/>
                <w:b/>
                <w:bCs/>
                <w:snapToGrid w:val="0"/>
              </w:rPr>
              <w:t>정부기관,</w:t>
            </w:r>
            <w:r w:rsidR="00B54B09" w:rsidRPr="00B54B09">
              <w:rPr>
                <w:b/>
                <w:bCs/>
                <w:snapToGrid w:val="0"/>
              </w:rPr>
              <w:t xml:space="preserve"> </w:t>
            </w:r>
            <w:proofErr w:type="spellStart"/>
            <w:r w:rsidR="00B54B09" w:rsidRPr="00B54B09">
              <w:rPr>
                <w:rFonts w:hint="eastAsia"/>
                <w:b/>
                <w:bCs/>
                <w:snapToGrid w:val="0"/>
              </w:rPr>
              <w:t>전력청</w:t>
            </w:r>
            <w:proofErr w:type="spellEnd"/>
            <w:r w:rsidR="00B54B09" w:rsidRPr="00B54B09">
              <w:rPr>
                <w:rFonts w:hint="eastAsia"/>
                <w:b/>
                <w:bCs/>
                <w:snapToGrid w:val="0"/>
              </w:rPr>
              <w:t xml:space="preserve"> 등과 긴밀한 협력관계를 맺고 있</w:t>
            </w:r>
            <w:r w:rsidR="00D90561">
              <w:rPr>
                <w:rFonts w:hint="eastAsia"/>
                <w:b/>
                <w:bCs/>
                <w:snapToGrid w:val="0"/>
              </w:rPr>
              <w:t>음</w:t>
            </w:r>
          </w:p>
          <w:p w14:paraId="757528F5" w14:textId="77777777" w:rsidR="00B54B09" w:rsidRDefault="00B54B09" w:rsidP="00663F73">
            <w:pPr>
              <w:wordWrap/>
              <w:spacing w:line="400" w:lineRule="exact"/>
            </w:pPr>
          </w:p>
          <w:p w14:paraId="73C153E6" w14:textId="534FB77F" w:rsidR="004219C4" w:rsidRDefault="00B54B09" w:rsidP="000050F4">
            <w:pPr>
              <w:wordWrap/>
              <w:spacing w:line="400" w:lineRule="exact"/>
            </w:pPr>
            <w:r>
              <w:rPr>
                <w:rFonts w:hint="eastAsia"/>
                <w:snapToGrid w:val="0"/>
              </w:rPr>
              <w:t xml:space="preserve">▶ </w:t>
            </w:r>
            <w:r w:rsidR="004219C4">
              <w:rPr>
                <w:rFonts w:hint="eastAsia"/>
              </w:rPr>
              <w:t>LS에코에너지는 2015년 설립된 LS전선 계열 중간 지주회사</w:t>
            </w:r>
            <w:r w:rsidR="00D90561">
              <w:rPr>
                <w:rFonts w:hint="eastAsia"/>
              </w:rPr>
              <w:t>,</w:t>
            </w:r>
            <w:r w:rsidR="000050F4">
              <w:t xml:space="preserve"> </w:t>
            </w:r>
            <w:r w:rsidR="004219C4">
              <w:rPr>
                <w:rFonts w:hint="eastAsia"/>
              </w:rPr>
              <w:t xml:space="preserve">베트남LS-VINA(LS-VINA </w:t>
            </w:r>
            <w:proofErr w:type="spellStart"/>
            <w:r w:rsidR="004219C4">
              <w:rPr>
                <w:rFonts w:hint="eastAsia"/>
              </w:rPr>
              <w:t>Cable&amp;System</w:t>
            </w:r>
            <w:proofErr w:type="spellEnd"/>
            <w:r w:rsidR="004219C4">
              <w:rPr>
                <w:rFonts w:hint="eastAsia"/>
              </w:rPr>
              <w:t>)와 LSCV(LS Cable &amp; System Vietnam)를 자회사로 두고 있</w:t>
            </w:r>
            <w:r w:rsidR="00621811">
              <w:rPr>
                <w:rFonts w:hint="eastAsia"/>
              </w:rPr>
              <w:t>음</w:t>
            </w:r>
            <w:r w:rsidR="000050F4">
              <w:rPr>
                <w:rFonts w:hint="eastAsia"/>
              </w:rPr>
              <w:t>.</w:t>
            </w:r>
          </w:p>
          <w:p w14:paraId="47D32988" w14:textId="77777777" w:rsidR="00663F73" w:rsidRDefault="00663F73" w:rsidP="00663F73">
            <w:pPr>
              <w:wordWrap/>
              <w:spacing w:line="400" w:lineRule="exact"/>
            </w:pPr>
          </w:p>
          <w:p w14:paraId="50716F03" w14:textId="2ED53620" w:rsidR="004219C4" w:rsidRDefault="00621811" w:rsidP="00663F73">
            <w:pPr>
              <w:wordWrap/>
              <w:spacing w:line="400" w:lineRule="exact"/>
            </w:pPr>
            <w:r>
              <w:rPr>
                <w:rFonts w:hint="eastAsia"/>
                <w:snapToGrid w:val="0"/>
              </w:rPr>
              <w:t xml:space="preserve">▶ </w:t>
            </w:r>
            <w:proofErr w:type="spellStart"/>
            <w:r w:rsidR="00D90561">
              <w:rPr>
                <w:rFonts w:hint="eastAsia"/>
                <w:snapToGrid w:val="0"/>
              </w:rPr>
              <w:t>하이퐁</w:t>
            </w:r>
            <w:proofErr w:type="spellEnd"/>
            <w:r w:rsidR="00D90561">
              <w:rPr>
                <w:rFonts w:hint="eastAsia"/>
                <w:snapToGrid w:val="0"/>
              </w:rPr>
              <w:t xml:space="preserve"> </w:t>
            </w:r>
            <w:r w:rsidR="004219C4">
              <w:rPr>
                <w:rFonts w:hint="eastAsia"/>
              </w:rPr>
              <w:t>LS-VINA는</w:t>
            </w:r>
            <w:r w:rsidR="00D90561">
              <w:rPr>
                <w:rFonts w:hint="eastAsia"/>
              </w:rPr>
              <w:t xml:space="preserve"> </w:t>
            </w:r>
            <w:proofErr w:type="spellStart"/>
            <w:r w:rsidR="004219C4">
              <w:rPr>
                <w:rFonts w:hint="eastAsia"/>
              </w:rPr>
              <w:t>초고압</w:t>
            </w:r>
            <w:proofErr w:type="spellEnd"/>
            <w:r w:rsidR="004219C4">
              <w:rPr>
                <w:rFonts w:hint="eastAsia"/>
              </w:rPr>
              <w:t xml:space="preserve">, 중압, 저압, 가공선, 빌딩와이어, </w:t>
            </w:r>
            <w:proofErr w:type="spellStart"/>
            <w:r w:rsidR="004219C4">
              <w:rPr>
                <w:rFonts w:hint="eastAsia"/>
              </w:rPr>
              <w:t>구리·알루미늄</w:t>
            </w:r>
            <w:proofErr w:type="spellEnd"/>
            <w:r w:rsidR="004219C4">
              <w:rPr>
                <w:rFonts w:hint="eastAsia"/>
              </w:rPr>
              <w:t xml:space="preserve"> 선재 등을 양산</w:t>
            </w:r>
            <w:r w:rsidR="00D90561">
              <w:rPr>
                <w:rFonts w:hint="eastAsia"/>
              </w:rPr>
              <w:t>,</w:t>
            </w:r>
            <w:r w:rsidR="00D90561">
              <w:t xml:space="preserve"> </w:t>
            </w:r>
            <w:r w:rsidR="004219C4">
              <w:rPr>
                <w:rFonts w:hint="eastAsia"/>
              </w:rPr>
              <w:t>2006년 호</w:t>
            </w:r>
            <w:r w:rsidR="00400770">
              <w:rPr>
                <w:rFonts w:hint="eastAsia"/>
              </w:rPr>
              <w:t>찌</w:t>
            </w:r>
            <w:r w:rsidR="004219C4">
              <w:rPr>
                <w:rFonts w:hint="eastAsia"/>
              </w:rPr>
              <w:t xml:space="preserve">민 동나이공단에 설립된 LSCV는 전력선, 통신선, 중압케이블, </w:t>
            </w:r>
            <w:proofErr w:type="spellStart"/>
            <w:r w:rsidR="004219C4">
              <w:rPr>
                <w:rFonts w:hint="eastAsia"/>
              </w:rPr>
              <w:t>버스덕트</w:t>
            </w:r>
            <w:proofErr w:type="spellEnd"/>
            <w:r w:rsidR="004219C4">
              <w:rPr>
                <w:rFonts w:hint="eastAsia"/>
              </w:rPr>
              <w:t>(Busduct)</w:t>
            </w:r>
            <w:r w:rsidR="00400770">
              <w:rPr>
                <w:rFonts w:hint="eastAsia"/>
              </w:rPr>
              <w:t>를 주</w:t>
            </w:r>
            <w:r w:rsidR="004219C4">
              <w:rPr>
                <w:rFonts w:hint="eastAsia"/>
              </w:rPr>
              <w:t>력 사업으로 영위</w:t>
            </w:r>
          </w:p>
          <w:p w14:paraId="48FD3FE6" w14:textId="77777777" w:rsidR="00663F73" w:rsidRPr="00932CCB" w:rsidRDefault="00663F73" w:rsidP="00663F73">
            <w:pPr>
              <w:wordWrap/>
              <w:spacing w:line="400" w:lineRule="exact"/>
            </w:pPr>
          </w:p>
          <w:p w14:paraId="44638E8C" w14:textId="3743E475" w:rsidR="004219C4" w:rsidRDefault="00621811" w:rsidP="00663F73">
            <w:pPr>
              <w:wordWrap/>
              <w:spacing w:line="400" w:lineRule="exact"/>
            </w:pPr>
            <w:r>
              <w:rPr>
                <w:rFonts w:hint="eastAsia"/>
                <w:snapToGrid w:val="0"/>
              </w:rPr>
              <w:t xml:space="preserve">▶ </w:t>
            </w:r>
            <w:r w:rsidR="004219C4">
              <w:rPr>
                <w:rFonts w:hint="eastAsia"/>
              </w:rPr>
              <w:t xml:space="preserve">LS에코에너지는 </w:t>
            </w:r>
            <w:r>
              <w:rPr>
                <w:rFonts w:hint="eastAsia"/>
              </w:rPr>
              <w:t>2</w:t>
            </w:r>
            <w:r>
              <w:t>023</w:t>
            </w:r>
            <w:r>
              <w:rPr>
                <w:rFonts w:hint="eastAsia"/>
              </w:rPr>
              <w:t xml:space="preserve">년 희토류와 </w:t>
            </w:r>
            <w:r w:rsidR="004219C4">
              <w:rPr>
                <w:rFonts w:hint="eastAsia"/>
              </w:rPr>
              <w:t>해저케이블</w:t>
            </w:r>
            <w:r>
              <w:rPr>
                <w:rFonts w:hint="eastAsia"/>
              </w:rPr>
              <w:t xml:space="preserve"> 등</w:t>
            </w:r>
            <w:r w:rsidR="004219C4">
              <w:rPr>
                <w:rFonts w:hint="eastAsia"/>
              </w:rPr>
              <w:t>을 제2의 성장 모멘텀으로 설정</w:t>
            </w:r>
            <w:r w:rsidR="00D90561">
              <w:rPr>
                <w:rFonts w:hint="eastAsia"/>
              </w:rPr>
              <w:t>,</w:t>
            </w:r>
            <w:r w:rsidR="004219C4">
              <w:rPr>
                <w:rFonts w:hint="eastAsia"/>
              </w:rPr>
              <w:t xml:space="preserve"> 신성장동력 추진에 맞춰 사명도 기존 LS전선아시아에서 LS에코에너지로 변경</w:t>
            </w:r>
          </w:p>
          <w:p w14:paraId="06DF8EBB" w14:textId="77777777" w:rsidR="00400770" w:rsidRDefault="00400770" w:rsidP="00663F73">
            <w:pPr>
              <w:wordWrap/>
              <w:spacing w:line="400" w:lineRule="exact"/>
            </w:pPr>
          </w:p>
          <w:p w14:paraId="7B07737F" w14:textId="3AAEF00D" w:rsidR="00B54B09" w:rsidRPr="00621811" w:rsidRDefault="00621811" w:rsidP="00313A6E">
            <w:pPr>
              <w:wordWrap/>
              <w:spacing w:line="400" w:lineRule="exact"/>
            </w:pPr>
            <w:r>
              <w:rPr>
                <w:rFonts w:hint="eastAsia"/>
                <w:snapToGrid w:val="0"/>
              </w:rPr>
              <w:t xml:space="preserve">▶ </w:t>
            </w:r>
            <w:r w:rsidR="004219C4">
              <w:rPr>
                <w:rFonts w:hint="eastAsia"/>
              </w:rPr>
              <w:t>2023년 3분기 111억원의 영업이익을 기록</w:t>
            </w:r>
            <w:r>
              <w:rPr>
                <w:rFonts w:hint="eastAsia"/>
              </w:rPr>
              <w:t>하며</w:t>
            </w:r>
            <w:r w:rsidR="004219C4">
              <w:rPr>
                <w:rFonts w:hint="eastAsia"/>
              </w:rPr>
              <w:t xml:space="preserve"> 분기 최대 영업이익을 달성</w:t>
            </w:r>
            <w:r w:rsidR="00D90561">
              <w:rPr>
                <w:rFonts w:hint="eastAsia"/>
              </w:rPr>
              <w:t>,</w:t>
            </w:r>
            <w:r w:rsidR="004219C4">
              <w:rPr>
                <w:rFonts w:hint="eastAsia"/>
              </w:rPr>
              <w:t xml:space="preserve"> 영업이익률도 분기 최고치인 6.6%를 기록</w:t>
            </w:r>
            <w:r w:rsidR="00D90561">
              <w:rPr>
                <w:rFonts w:hint="eastAsia"/>
              </w:rPr>
              <w:t>,</w:t>
            </w:r>
            <w:r w:rsidR="004219C4">
              <w:rPr>
                <w:rFonts w:hint="eastAsia"/>
              </w:rPr>
              <w:t xml:space="preserve"> 약 2~3% 수준인 국내 전선업계 영업이익률의 2배가 넘는 수치</w:t>
            </w:r>
            <w:r w:rsidR="000050F4">
              <w:t xml:space="preserve"> </w:t>
            </w:r>
          </w:p>
        </w:tc>
      </w:tr>
    </w:tbl>
    <w:p w14:paraId="1E04B13F" w14:textId="77777777" w:rsidR="00804E24" w:rsidRDefault="00804E24" w:rsidP="000D465B">
      <w:pPr>
        <w:wordWrap/>
        <w:spacing w:line="380" w:lineRule="exact"/>
        <w:rPr>
          <w:snapToGrid w:val="0"/>
        </w:rPr>
      </w:pPr>
    </w:p>
    <w:sectPr w:rsidR="00804E24" w:rsidSect="00112272">
      <w:footerReference w:type="even" r:id="rId13"/>
      <w:footerReference w:type="default" r:id="rId14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465732" w14:textId="77777777" w:rsidR="00551D6B" w:rsidRDefault="00551D6B">
      <w:r>
        <w:separator/>
      </w:r>
    </w:p>
  </w:endnote>
  <w:endnote w:type="continuationSeparator" w:id="0">
    <w:p w14:paraId="442D5F1C" w14:textId="77777777" w:rsidR="00551D6B" w:rsidRDefault="00551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D595B" w14:textId="77777777" w:rsidR="00551D6B" w:rsidRDefault="00551D6B">
      <w:r>
        <w:separator/>
      </w:r>
    </w:p>
  </w:footnote>
  <w:footnote w:type="continuationSeparator" w:id="0">
    <w:p w14:paraId="0675D4CF" w14:textId="77777777" w:rsidR="00551D6B" w:rsidRDefault="00551D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15705C6"/>
    <w:multiLevelType w:val="hybridMultilevel"/>
    <w:tmpl w:val="88FA6A34"/>
    <w:lvl w:ilvl="0" w:tplc="1A9A043A">
      <w:numFmt w:val="bullet"/>
      <w:lvlText w:val="-"/>
      <w:lvlJc w:val="left"/>
      <w:pPr>
        <w:ind w:left="8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3" w15:restartNumberingAfterBreak="0">
    <w:nsid w:val="02E70CE7"/>
    <w:multiLevelType w:val="hybridMultilevel"/>
    <w:tmpl w:val="B5F62924"/>
    <w:lvl w:ilvl="0" w:tplc="8CEA8026">
      <w:numFmt w:val="bullet"/>
      <w:lvlText w:val="○"/>
      <w:lvlJc w:val="left"/>
      <w:pPr>
        <w:ind w:left="8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4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5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7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8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9675EEC"/>
    <w:multiLevelType w:val="hybridMultilevel"/>
    <w:tmpl w:val="F59264DC"/>
    <w:lvl w:ilvl="0" w:tplc="ABE4C9EC">
      <w:numFmt w:val="bullet"/>
      <w:lvlText w:val="○"/>
      <w:lvlJc w:val="left"/>
      <w:pPr>
        <w:ind w:left="8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10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3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5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6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7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8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9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1" w15:restartNumberingAfterBreak="0">
    <w:nsid w:val="6C24672A"/>
    <w:multiLevelType w:val="hybridMultilevel"/>
    <w:tmpl w:val="77325F3E"/>
    <w:lvl w:ilvl="0" w:tplc="DC08D156">
      <w:numFmt w:val="bullet"/>
      <w:lvlText w:val="■"/>
      <w:lvlJc w:val="left"/>
      <w:pPr>
        <w:ind w:left="80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6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4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2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40"/>
      </w:pPr>
      <w:rPr>
        <w:rFonts w:ascii="Wingdings" w:hAnsi="Wingdings" w:hint="default"/>
      </w:rPr>
    </w:lvl>
  </w:abstractNum>
  <w:abstractNum w:abstractNumId="22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4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5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6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6"/>
  </w:num>
  <w:num w:numId="2" w16cid:durableId="943149910">
    <w:abstractNumId w:val="25"/>
  </w:num>
  <w:num w:numId="3" w16cid:durableId="716659355">
    <w:abstractNumId w:val="15"/>
  </w:num>
  <w:num w:numId="4" w16cid:durableId="1571770692">
    <w:abstractNumId w:val="7"/>
  </w:num>
  <w:num w:numId="5" w16cid:durableId="1947152112">
    <w:abstractNumId w:val="2"/>
  </w:num>
  <w:num w:numId="6" w16cid:durableId="585919432">
    <w:abstractNumId w:val="23"/>
  </w:num>
  <w:num w:numId="7" w16cid:durableId="1266304043">
    <w:abstractNumId w:val="24"/>
  </w:num>
  <w:num w:numId="8" w16cid:durableId="359208144">
    <w:abstractNumId w:val="26"/>
  </w:num>
  <w:num w:numId="9" w16cid:durableId="1470586368">
    <w:abstractNumId w:val="12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6"/>
  </w:num>
  <w:num w:numId="12" w16cid:durableId="168259508">
    <w:abstractNumId w:val="4"/>
  </w:num>
  <w:num w:numId="13" w16cid:durableId="1476290412">
    <w:abstractNumId w:val="20"/>
  </w:num>
  <w:num w:numId="14" w16cid:durableId="371349835">
    <w:abstractNumId w:val="14"/>
  </w:num>
  <w:num w:numId="15" w16cid:durableId="827020340">
    <w:abstractNumId w:val="17"/>
  </w:num>
  <w:num w:numId="16" w16cid:durableId="1351182312">
    <w:abstractNumId w:val="18"/>
  </w:num>
  <w:num w:numId="17" w16cid:durableId="149098962">
    <w:abstractNumId w:val="19"/>
  </w:num>
  <w:num w:numId="18" w16cid:durableId="1279727280">
    <w:abstractNumId w:val="8"/>
  </w:num>
  <w:num w:numId="19" w16cid:durableId="594560180">
    <w:abstractNumId w:val="11"/>
  </w:num>
  <w:num w:numId="20" w16cid:durableId="922879128">
    <w:abstractNumId w:val="22"/>
  </w:num>
  <w:num w:numId="21" w16cid:durableId="1736126821">
    <w:abstractNumId w:val="13"/>
  </w:num>
  <w:num w:numId="22" w16cid:durableId="1730762327">
    <w:abstractNumId w:val="5"/>
  </w:num>
  <w:num w:numId="23" w16cid:durableId="2311661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26241569">
    <w:abstractNumId w:val="21"/>
  </w:num>
  <w:num w:numId="25" w16cid:durableId="268242701">
    <w:abstractNumId w:val="1"/>
  </w:num>
  <w:num w:numId="26" w16cid:durableId="984818034">
    <w:abstractNumId w:val="9"/>
  </w:num>
  <w:num w:numId="27" w16cid:durableId="13847205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0F4"/>
    <w:rsid w:val="00005188"/>
    <w:rsid w:val="00005320"/>
    <w:rsid w:val="00005DD5"/>
    <w:rsid w:val="000079C8"/>
    <w:rsid w:val="000111EA"/>
    <w:rsid w:val="000121BE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373F"/>
    <w:rsid w:val="00033F79"/>
    <w:rsid w:val="000342A7"/>
    <w:rsid w:val="000359F8"/>
    <w:rsid w:val="00035D4A"/>
    <w:rsid w:val="00036233"/>
    <w:rsid w:val="00037102"/>
    <w:rsid w:val="00037685"/>
    <w:rsid w:val="000377C5"/>
    <w:rsid w:val="00037C86"/>
    <w:rsid w:val="00040480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56E16"/>
    <w:rsid w:val="00060191"/>
    <w:rsid w:val="000604A1"/>
    <w:rsid w:val="000604F1"/>
    <w:rsid w:val="0006071D"/>
    <w:rsid w:val="00060F56"/>
    <w:rsid w:val="00061009"/>
    <w:rsid w:val="0006278D"/>
    <w:rsid w:val="000629A8"/>
    <w:rsid w:val="00063AD6"/>
    <w:rsid w:val="00064763"/>
    <w:rsid w:val="0006508A"/>
    <w:rsid w:val="0006561F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DD9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87E"/>
    <w:rsid w:val="000C59DA"/>
    <w:rsid w:val="000C637E"/>
    <w:rsid w:val="000C63B8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65B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184E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6CE"/>
    <w:rsid w:val="00107E55"/>
    <w:rsid w:val="001102FD"/>
    <w:rsid w:val="00110540"/>
    <w:rsid w:val="00110BAE"/>
    <w:rsid w:val="00111F41"/>
    <w:rsid w:val="00111FA0"/>
    <w:rsid w:val="0011217D"/>
    <w:rsid w:val="00112272"/>
    <w:rsid w:val="0011403B"/>
    <w:rsid w:val="0011580D"/>
    <w:rsid w:val="00116B65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69EF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2DB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84E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D2D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70E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2FC5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1F3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17E"/>
    <w:rsid w:val="002279F4"/>
    <w:rsid w:val="00230AA2"/>
    <w:rsid w:val="00230DEB"/>
    <w:rsid w:val="00231252"/>
    <w:rsid w:val="002321D5"/>
    <w:rsid w:val="002323B3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5E3"/>
    <w:rsid w:val="00236FFA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6C6"/>
    <w:rsid w:val="00247E3F"/>
    <w:rsid w:val="002506D7"/>
    <w:rsid w:val="002508BE"/>
    <w:rsid w:val="0025226D"/>
    <w:rsid w:val="002525D4"/>
    <w:rsid w:val="00252C41"/>
    <w:rsid w:val="00252E88"/>
    <w:rsid w:val="00253013"/>
    <w:rsid w:val="002533C6"/>
    <w:rsid w:val="002552ED"/>
    <w:rsid w:val="002567D4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2A8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41"/>
    <w:rsid w:val="002B33FB"/>
    <w:rsid w:val="002B3B5E"/>
    <w:rsid w:val="002B40C3"/>
    <w:rsid w:val="002B414E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A6E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0FDA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2538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4BF"/>
    <w:rsid w:val="003E3D00"/>
    <w:rsid w:val="003E412A"/>
    <w:rsid w:val="003E439D"/>
    <w:rsid w:val="003E4BD6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770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08A9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9C4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081E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964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1824"/>
    <w:rsid w:val="00472D50"/>
    <w:rsid w:val="00472F01"/>
    <w:rsid w:val="00473559"/>
    <w:rsid w:val="00473FA6"/>
    <w:rsid w:val="0047647B"/>
    <w:rsid w:val="00477474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71DD"/>
    <w:rsid w:val="004B7547"/>
    <w:rsid w:val="004B793E"/>
    <w:rsid w:val="004B7A2D"/>
    <w:rsid w:val="004B7C9A"/>
    <w:rsid w:val="004C12EB"/>
    <w:rsid w:val="004C17A7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AF"/>
    <w:rsid w:val="004D79E0"/>
    <w:rsid w:val="004D7A9E"/>
    <w:rsid w:val="004D7B84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269C"/>
    <w:rsid w:val="00512802"/>
    <w:rsid w:val="00512D31"/>
    <w:rsid w:val="00512D8F"/>
    <w:rsid w:val="00513BFB"/>
    <w:rsid w:val="00515B5A"/>
    <w:rsid w:val="00516A9F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B7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9E8"/>
    <w:rsid w:val="00550F77"/>
    <w:rsid w:val="00551D6B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178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6272"/>
    <w:rsid w:val="00596F80"/>
    <w:rsid w:val="00596F99"/>
    <w:rsid w:val="00597A7F"/>
    <w:rsid w:val="005A08E5"/>
    <w:rsid w:val="005A08F6"/>
    <w:rsid w:val="005A2655"/>
    <w:rsid w:val="005A3F5A"/>
    <w:rsid w:val="005A4207"/>
    <w:rsid w:val="005A55A4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143B"/>
    <w:rsid w:val="005D1482"/>
    <w:rsid w:val="005D1790"/>
    <w:rsid w:val="005D1C4B"/>
    <w:rsid w:val="005D1EAE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5611"/>
    <w:rsid w:val="00616853"/>
    <w:rsid w:val="00616C8B"/>
    <w:rsid w:val="0061734B"/>
    <w:rsid w:val="006173E3"/>
    <w:rsid w:val="006173F6"/>
    <w:rsid w:val="006214E0"/>
    <w:rsid w:val="00621811"/>
    <w:rsid w:val="00621A1F"/>
    <w:rsid w:val="0062296F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909"/>
    <w:rsid w:val="00626EC3"/>
    <w:rsid w:val="006270F3"/>
    <w:rsid w:val="0062784C"/>
    <w:rsid w:val="00630542"/>
    <w:rsid w:val="00630A61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2978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3F73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F8"/>
    <w:rsid w:val="00687B30"/>
    <w:rsid w:val="00687C90"/>
    <w:rsid w:val="0069057D"/>
    <w:rsid w:val="00691DFD"/>
    <w:rsid w:val="006933F6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061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1D3F"/>
    <w:rsid w:val="006D20AB"/>
    <w:rsid w:val="006D2A22"/>
    <w:rsid w:val="006D34F5"/>
    <w:rsid w:val="006D5F43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2198"/>
    <w:rsid w:val="00704C75"/>
    <w:rsid w:val="007053F5"/>
    <w:rsid w:val="007056E3"/>
    <w:rsid w:val="007058A9"/>
    <w:rsid w:val="00705F1C"/>
    <w:rsid w:val="00706B51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5F1E"/>
    <w:rsid w:val="00716609"/>
    <w:rsid w:val="00716689"/>
    <w:rsid w:val="0071741B"/>
    <w:rsid w:val="007174DD"/>
    <w:rsid w:val="00720C04"/>
    <w:rsid w:val="0072191C"/>
    <w:rsid w:val="00721DC3"/>
    <w:rsid w:val="007222AF"/>
    <w:rsid w:val="00722547"/>
    <w:rsid w:val="0072254D"/>
    <w:rsid w:val="007229E6"/>
    <w:rsid w:val="00722AC3"/>
    <w:rsid w:val="00722C5C"/>
    <w:rsid w:val="00723633"/>
    <w:rsid w:val="007238EA"/>
    <w:rsid w:val="00724249"/>
    <w:rsid w:val="00724DF5"/>
    <w:rsid w:val="00724ECC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4581"/>
    <w:rsid w:val="0076568B"/>
    <w:rsid w:val="007664C7"/>
    <w:rsid w:val="00766D2B"/>
    <w:rsid w:val="00766D82"/>
    <w:rsid w:val="00767205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010E"/>
    <w:rsid w:val="00781980"/>
    <w:rsid w:val="00781F35"/>
    <w:rsid w:val="00782080"/>
    <w:rsid w:val="007820C9"/>
    <w:rsid w:val="007826CF"/>
    <w:rsid w:val="007847D6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6E52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48A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D7C00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5C1"/>
    <w:rsid w:val="0080679E"/>
    <w:rsid w:val="008072B9"/>
    <w:rsid w:val="00811D97"/>
    <w:rsid w:val="0081223E"/>
    <w:rsid w:val="0081235E"/>
    <w:rsid w:val="00812725"/>
    <w:rsid w:val="00812748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C53"/>
    <w:rsid w:val="00832DD8"/>
    <w:rsid w:val="00833836"/>
    <w:rsid w:val="00834BEB"/>
    <w:rsid w:val="00834CB7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72A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67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4DA7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494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3206"/>
    <w:rsid w:val="00893AE3"/>
    <w:rsid w:val="00893E1C"/>
    <w:rsid w:val="00893F72"/>
    <w:rsid w:val="00894BDA"/>
    <w:rsid w:val="0089576D"/>
    <w:rsid w:val="008959DC"/>
    <w:rsid w:val="00895B96"/>
    <w:rsid w:val="00896DC6"/>
    <w:rsid w:val="00897618"/>
    <w:rsid w:val="008A00D9"/>
    <w:rsid w:val="008A0383"/>
    <w:rsid w:val="008A0692"/>
    <w:rsid w:val="008A0A0E"/>
    <w:rsid w:val="008A0DFF"/>
    <w:rsid w:val="008A1F71"/>
    <w:rsid w:val="008A2362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C70"/>
    <w:rsid w:val="008C43E8"/>
    <w:rsid w:val="008C4B4D"/>
    <w:rsid w:val="008C4DB3"/>
    <w:rsid w:val="008C6191"/>
    <w:rsid w:val="008C6D2A"/>
    <w:rsid w:val="008C6F02"/>
    <w:rsid w:val="008C722C"/>
    <w:rsid w:val="008D157D"/>
    <w:rsid w:val="008D1E0A"/>
    <w:rsid w:val="008D243E"/>
    <w:rsid w:val="008D24C7"/>
    <w:rsid w:val="008D2A4A"/>
    <w:rsid w:val="008D38C1"/>
    <w:rsid w:val="008D3DD7"/>
    <w:rsid w:val="008D3DF5"/>
    <w:rsid w:val="008D3F9D"/>
    <w:rsid w:val="008D49A6"/>
    <w:rsid w:val="008D57D0"/>
    <w:rsid w:val="008D5850"/>
    <w:rsid w:val="008D59B3"/>
    <w:rsid w:val="008D59B7"/>
    <w:rsid w:val="008D5E39"/>
    <w:rsid w:val="008D607E"/>
    <w:rsid w:val="008E01B3"/>
    <w:rsid w:val="008E0CAF"/>
    <w:rsid w:val="008E108E"/>
    <w:rsid w:val="008E19E3"/>
    <w:rsid w:val="008E1A1B"/>
    <w:rsid w:val="008E1A50"/>
    <w:rsid w:val="008E32E7"/>
    <w:rsid w:val="008E3A34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1D5B"/>
    <w:rsid w:val="00902A57"/>
    <w:rsid w:val="00902C29"/>
    <w:rsid w:val="00902F27"/>
    <w:rsid w:val="009033E8"/>
    <w:rsid w:val="009040BE"/>
    <w:rsid w:val="00904838"/>
    <w:rsid w:val="00905412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5ED"/>
    <w:rsid w:val="009278C4"/>
    <w:rsid w:val="00927C34"/>
    <w:rsid w:val="00927C38"/>
    <w:rsid w:val="00930261"/>
    <w:rsid w:val="009317D0"/>
    <w:rsid w:val="00931EC9"/>
    <w:rsid w:val="00932A3E"/>
    <w:rsid w:val="00932CCB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089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550B"/>
    <w:rsid w:val="00946173"/>
    <w:rsid w:val="00946274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D15"/>
    <w:rsid w:val="0095537F"/>
    <w:rsid w:val="00957DBA"/>
    <w:rsid w:val="009602FE"/>
    <w:rsid w:val="009609AC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87E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548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867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7AE"/>
    <w:rsid w:val="009C00BA"/>
    <w:rsid w:val="009C0642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E0EC3"/>
    <w:rsid w:val="009E209E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17E"/>
    <w:rsid w:val="00A209A7"/>
    <w:rsid w:val="00A23749"/>
    <w:rsid w:val="00A24FA9"/>
    <w:rsid w:val="00A25E3A"/>
    <w:rsid w:val="00A26BF5"/>
    <w:rsid w:val="00A26CA5"/>
    <w:rsid w:val="00A27FC6"/>
    <w:rsid w:val="00A3016A"/>
    <w:rsid w:val="00A305B0"/>
    <w:rsid w:val="00A30B7D"/>
    <w:rsid w:val="00A30C17"/>
    <w:rsid w:val="00A30D39"/>
    <w:rsid w:val="00A327A7"/>
    <w:rsid w:val="00A32F74"/>
    <w:rsid w:val="00A33C94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713"/>
    <w:rsid w:val="00A41FC5"/>
    <w:rsid w:val="00A42E4B"/>
    <w:rsid w:val="00A430F0"/>
    <w:rsid w:val="00A432DC"/>
    <w:rsid w:val="00A434B6"/>
    <w:rsid w:val="00A43806"/>
    <w:rsid w:val="00A43F6E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4DC"/>
    <w:rsid w:val="00A51B6A"/>
    <w:rsid w:val="00A52E9D"/>
    <w:rsid w:val="00A53E07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3B3"/>
    <w:rsid w:val="00A6769B"/>
    <w:rsid w:val="00A67700"/>
    <w:rsid w:val="00A706E5"/>
    <w:rsid w:val="00A70B75"/>
    <w:rsid w:val="00A7153C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2C1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6E6C"/>
    <w:rsid w:val="00AD759B"/>
    <w:rsid w:val="00AD7816"/>
    <w:rsid w:val="00AE066D"/>
    <w:rsid w:val="00AE110E"/>
    <w:rsid w:val="00AE13B2"/>
    <w:rsid w:val="00AE1DB0"/>
    <w:rsid w:val="00AE24FB"/>
    <w:rsid w:val="00AE2EAA"/>
    <w:rsid w:val="00AE3063"/>
    <w:rsid w:val="00AE35FB"/>
    <w:rsid w:val="00AE3708"/>
    <w:rsid w:val="00AE3894"/>
    <w:rsid w:val="00AE3E1D"/>
    <w:rsid w:val="00AE40D3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F0021"/>
    <w:rsid w:val="00AF0329"/>
    <w:rsid w:val="00AF07E7"/>
    <w:rsid w:val="00AF0940"/>
    <w:rsid w:val="00AF0ADD"/>
    <w:rsid w:val="00AF102C"/>
    <w:rsid w:val="00AF1A55"/>
    <w:rsid w:val="00AF2BD2"/>
    <w:rsid w:val="00AF3966"/>
    <w:rsid w:val="00AF39BB"/>
    <w:rsid w:val="00AF4C81"/>
    <w:rsid w:val="00AF4E93"/>
    <w:rsid w:val="00AF514E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4241"/>
    <w:rsid w:val="00B25008"/>
    <w:rsid w:val="00B25991"/>
    <w:rsid w:val="00B2609B"/>
    <w:rsid w:val="00B27A03"/>
    <w:rsid w:val="00B30067"/>
    <w:rsid w:val="00B30086"/>
    <w:rsid w:val="00B3111E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A67"/>
    <w:rsid w:val="00B35BDA"/>
    <w:rsid w:val="00B36813"/>
    <w:rsid w:val="00B36B30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A75"/>
    <w:rsid w:val="00B45F9B"/>
    <w:rsid w:val="00B45FA5"/>
    <w:rsid w:val="00B46F93"/>
    <w:rsid w:val="00B50012"/>
    <w:rsid w:val="00B50539"/>
    <w:rsid w:val="00B50552"/>
    <w:rsid w:val="00B51589"/>
    <w:rsid w:val="00B51987"/>
    <w:rsid w:val="00B5202C"/>
    <w:rsid w:val="00B521C7"/>
    <w:rsid w:val="00B52A1D"/>
    <w:rsid w:val="00B52EE9"/>
    <w:rsid w:val="00B53247"/>
    <w:rsid w:val="00B5341F"/>
    <w:rsid w:val="00B5343C"/>
    <w:rsid w:val="00B547E2"/>
    <w:rsid w:val="00B54B09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611E"/>
    <w:rsid w:val="00B66979"/>
    <w:rsid w:val="00B66B74"/>
    <w:rsid w:val="00B676EB"/>
    <w:rsid w:val="00B67CC6"/>
    <w:rsid w:val="00B7002F"/>
    <w:rsid w:val="00B70B3A"/>
    <w:rsid w:val="00B7116D"/>
    <w:rsid w:val="00B711AF"/>
    <w:rsid w:val="00B717B6"/>
    <w:rsid w:val="00B7229E"/>
    <w:rsid w:val="00B7243B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3934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51D8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B7EF0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FE1"/>
    <w:rsid w:val="00C50B6E"/>
    <w:rsid w:val="00C528E8"/>
    <w:rsid w:val="00C52DEB"/>
    <w:rsid w:val="00C53370"/>
    <w:rsid w:val="00C544DB"/>
    <w:rsid w:val="00C546AF"/>
    <w:rsid w:val="00C547E9"/>
    <w:rsid w:val="00C554C0"/>
    <w:rsid w:val="00C55EF7"/>
    <w:rsid w:val="00C56C72"/>
    <w:rsid w:val="00C57A29"/>
    <w:rsid w:val="00C61363"/>
    <w:rsid w:val="00C61823"/>
    <w:rsid w:val="00C61F2A"/>
    <w:rsid w:val="00C62357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63E"/>
    <w:rsid w:val="00C827F4"/>
    <w:rsid w:val="00C833E4"/>
    <w:rsid w:val="00C83C20"/>
    <w:rsid w:val="00C84BA7"/>
    <w:rsid w:val="00C852A1"/>
    <w:rsid w:val="00C85B88"/>
    <w:rsid w:val="00C85E62"/>
    <w:rsid w:val="00C86E3A"/>
    <w:rsid w:val="00C87D42"/>
    <w:rsid w:val="00C87F05"/>
    <w:rsid w:val="00C911A1"/>
    <w:rsid w:val="00C91AF5"/>
    <w:rsid w:val="00C91E74"/>
    <w:rsid w:val="00C9257D"/>
    <w:rsid w:val="00C92BD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9B6"/>
    <w:rsid w:val="00CD1600"/>
    <w:rsid w:val="00CD2208"/>
    <w:rsid w:val="00CD2989"/>
    <w:rsid w:val="00CD40A9"/>
    <w:rsid w:val="00CD4537"/>
    <w:rsid w:val="00CD49DD"/>
    <w:rsid w:val="00CD507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3B4E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4CD3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1A56"/>
    <w:rsid w:val="00D62560"/>
    <w:rsid w:val="00D626BC"/>
    <w:rsid w:val="00D62AC8"/>
    <w:rsid w:val="00D62FE3"/>
    <w:rsid w:val="00D632B0"/>
    <w:rsid w:val="00D636F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76A69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561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B77A4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5D82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461B"/>
    <w:rsid w:val="00E45B8A"/>
    <w:rsid w:val="00E45DF9"/>
    <w:rsid w:val="00E46DF4"/>
    <w:rsid w:val="00E46ED2"/>
    <w:rsid w:val="00E476D5"/>
    <w:rsid w:val="00E47E14"/>
    <w:rsid w:val="00E50DED"/>
    <w:rsid w:val="00E5157E"/>
    <w:rsid w:val="00E51BBD"/>
    <w:rsid w:val="00E51DA0"/>
    <w:rsid w:val="00E5441A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5D4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000"/>
    <w:rsid w:val="00EA0A1D"/>
    <w:rsid w:val="00EA0B5F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0770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0B4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4CF"/>
    <w:rsid w:val="00F075C7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69F6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993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3E7"/>
    <w:rsid w:val="00F5691F"/>
    <w:rsid w:val="00F56A27"/>
    <w:rsid w:val="00F56ABF"/>
    <w:rsid w:val="00F5723F"/>
    <w:rsid w:val="00F5740E"/>
    <w:rsid w:val="00F605B7"/>
    <w:rsid w:val="00F612A2"/>
    <w:rsid w:val="00F61341"/>
    <w:rsid w:val="00F6149F"/>
    <w:rsid w:val="00F615E3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500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5C5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16F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5A91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paragraph" w:customStyle="1" w:styleId="xmsonormal">
    <w:name w:val="x_msonormal"/>
    <w:basedOn w:val="a"/>
    <w:rsid w:val="00B50012"/>
    <w:pPr>
      <w:widowControl/>
      <w:wordWrap/>
      <w:jc w:val="left"/>
    </w:pPr>
    <w:rPr>
      <w:rFonts w:ascii="굴림" w:eastAsia="굴림" w:hAnsi="굴림" w:cs="굴림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84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9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9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footer" Target="footer2.xml"/><Relationship Id="rId1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18</Lines>
  <LinksUpToDate>false</LinksUpToDate>
  <Paragraphs>5</Paragraphs>
  <ScaleCrop>false</ScaleCrop>
  <CharactersWithSpaces>2837</CharactersWithSpaces>
  <SharedDoc>false</SharedDoc>
  <HyperlinksChanged>false</HyperlinksChanged>
  <AppVersion>16.0000</AppVersion>
  <Characters>2270</Characters>
  <Pages>3</Pages>
  <DocSecurity>0</DocSecurity>
  <Words>572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2024-01-10T01:05:00Z</dcterms:modified>
  <cp:keywords/>
  <dc:subject/>
  <dc:title>보도자료</dc:title>
  <cp:lastPrinted>2024-01-09T08:31:00Z</cp:lastPrinted>
  <cp:lastModifiedBy>김광국(Gwang Guk Kim)/커뮤니케이션팀</cp:lastModifiedBy>
  <dcterms:created xsi:type="dcterms:W3CDTF">2024-01-09T10:22:00Z</dcterms:creat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