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18204B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6BB158E6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2024. 7. 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952098" w:rsidRPr="00D43F82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13F0ACE" w:rsidR="00052198" w:rsidRPr="002C195E" w:rsidRDefault="002C195E" w:rsidP="007965B1">
            <w:pPr>
              <w:snapToGrid w:val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LS전선-LS일렉트릭 </w:t>
            </w:r>
            <w:r>
              <w:rPr>
                <w:b/>
              </w:rPr>
              <w:t>‘</w:t>
            </w:r>
            <w:r>
              <w:rPr>
                <w:rFonts w:hint="eastAsia"/>
                <w:b/>
              </w:rPr>
              <w:t>IDC용 초전도솔루션</w:t>
            </w:r>
            <w:r>
              <w:rPr>
                <w:b/>
              </w:rPr>
              <w:t>’</w:t>
            </w:r>
            <w:r>
              <w:rPr>
                <w:rFonts w:hint="eastAsia"/>
                <w:b/>
              </w:rPr>
              <w:t xml:space="preserve"> 개념도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A339E7">
        <w:trPr>
          <w:trHeight w:val="1240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14EB7F00" w14:textId="7E23E5EC" w:rsidR="00D43F82" w:rsidRPr="00D43F82" w:rsidRDefault="00D43F82" w:rsidP="00D43F82">
            <w:pPr>
              <w:wordWrap/>
              <w:adjustRightInd w:val="0"/>
              <w:spacing w:line="560" w:lineRule="exact"/>
              <w:jc w:val="center"/>
              <w:rPr>
                <w:b/>
                <w:bCs/>
                <w:snapToGrid w:val="0"/>
                <w:sz w:val="34"/>
                <w:szCs w:val="34"/>
              </w:rPr>
            </w:pPr>
            <w:r w:rsidRPr="00D43F82">
              <w:rPr>
                <w:b/>
                <w:bCs/>
                <w:snapToGrid w:val="0"/>
                <w:sz w:val="34"/>
                <w:szCs w:val="34"/>
                <w:shd w:val="pct15" w:color="auto" w:fill="FFFFFF"/>
              </w:rPr>
              <w:t>LS전선</w:t>
            </w:r>
            <w:r w:rsidRPr="00D43F82">
              <w:rPr>
                <w:rFonts w:hint="eastAsia"/>
                <w:b/>
                <w:bCs/>
                <w:snapToGrid w:val="0"/>
                <w:sz w:val="34"/>
                <w:szCs w:val="34"/>
                <w:shd w:val="pct15" w:color="auto" w:fill="FFFFFF"/>
              </w:rPr>
              <w:t>-</w:t>
            </w:r>
            <w:r w:rsidRPr="00D43F82">
              <w:rPr>
                <w:b/>
                <w:bCs/>
                <w:snapToGrid w:val="0"/>
                <w:sz w:val="34"/>
                <w:szCs w:val="34"/>
                <w:shd w:val="pct15" w:color="auto" w:fill="FFFFFF"/>
              </w:rPr>
              <w:t>LS일렉트릭, 세계</w:t>
            </w:r>
            <w:r w:rsidRPr="00D43F82">
              <w:rPr>
                <w:rFonts w:hint="eastAsia"/>
                <w:b/>
                <w:bCs/>
                <w:snapToGrid w:val="0"/>
                <w:sz w:val="34"/>
                <w:szCs w:val="34"/>
                <w:shd w:val="pct15" w:color="auto" w:fill="FFFFFF"/>
              </w:rPr>
              <w:t xml:space="preserve"> </w:t>
            </w:r>
            <w:r w:rsidRPr="00D43F82">
              <w:rPr>
                <w:b/>
                <w:bCs/>
                <w:snapToGrid w:val="0"/>
                <w:sz w:val="34"/>
                <w:szCs w:val="34"/>
                <w:shd w:val="pct15" w:color="auto" w:fill="FFFFFF"/>
              </w:rPr>
              <w:t xml:space="preserve">최초 </w:t>
            </w:r>
            <w:r w:rsidRPr="00D43F82">
              <w:rPr>
                <w:rFonts w:hint="eastAsia"/>
                <w:b/>
                <w:bCs/>
                <w:snapToGrid w:val="0"/>
                <w:sz w:val="34"/>
                <w:szCs w:val="34"/>
                <w:shd w:val="pct15" w:color="auto" w:fill="FFFFFF"/>
              </w:rPr>
              <w:t>IDC</w:t>
            </w:r>
            <w:r w:rsidRPr="00D43F82">
              <w:rPr>
                <w:b/>
                <w:bCs/>
                <w:snapToGrid w:val="0"/>
                <w:sz w:val="34"/>
                <w:szCs w:val="34"/>
                <w:shd w:val="pct15" w:color="auto" w:fill="FFFFFF"/>
              </w:rPr>
              <w:t>용 초전도솔루션 출시</w:t>
            </w:r>
          </w:p>
          <w:p w14:paraId="0EC96778" w14:textId="1CB6A1B0" w:rsidR="00104182" w:rsidRPr="00D43F82" w:rsidRDefault="00052198" w:rsidP="00CC062D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D43F8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A339E7" w:rsidRPr="00D43F82">
              <w:rPr>
                <w:rFonts w:cs="돋움"/>
                <w:b/>
                <w:sz w:val="30"/>
                <w:szCs w:val="30"/>
              </w:rPr>
              <w:t>초전도 케이블</w:t>
            </w:r>
            <w:r w:rsidR="00A339E7" w:rsidRPr="00D43F82">
              <w:rPr>
                <w:rFonts w:cs="돋움" w:hint="eastAsia"/>
                <w:b/>
                <w:sz w:val="30"/>
                <w:szCs w:val="30"/>
              </w:rPr>
              <w:t>&amp;전류제한기</w:t>
            </w:r>
            <w:r w:rsidR="00A339E7" w:rsidRPr="00D43F82">
              <w:rPr>
                <w:rFonts w:cs="돋움"/>
                <w:b/>
                <w:sz w:val="30"/>
                <w:szCs w:val="30"/>
              </w:rPr>
              <w:t>, 도심</w:t>
            </w:r>
            <w:r w:rsidR="00A339E7" w:rsidRPr="00D43F82">
              <w:rPr>
                <w:rFonts w:cs="돋움" w:hint="eastAsia"/>
                <w:b/>
                <w:sz w:val="30"/>
                <w:szCs w:val="30"/>
              </w:rPr>
              <w:t>에 대용량 전력 공급</w:t>
            </w:r>
            <w:r w:rsidR="003B5332" w:rsidRPr="00D43F82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3756C5C9" w14:textId="247B7CE1" w:rsidR="00A339E7" w:rsidRPr="00D43F82" w:rsidRDefault="00A339E7" w:rsidP="00CC062D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D43F8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D43F82">
              <w:rPr>
                <w:rFonts w:cs="돋움"/>
                <w:b/>
                <w:sz w:val="30"/>
                <w:szCs w:val="30"/>
              </w:rPr>
              <w:t>경제성·안정성 강화, AI 시대 전력 인프라 선도</w:t>
            </w:r>
          </w:p>
          <w:p w14:paraId="5F932229" w14:textId="7E351120" w:rsidR="00052198" w:rsidRPr="00D43F82" w:rsidRDefault="00052198" w:rsidP="00CC062D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D43F8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A339E7" w:rsidRPr="00D43F82">
              <w:rPr>
                <w:rFonts w:cs="돋움"/>
                <w:b/>
                <w:sz w:val="30"/>
                <w:szCs w:val="30"/>
              </w:rPr>
              <w:t>전자파 없는 친환경 전력 솔루션, 님비 현상 해소</w:t>
            </w:r>
          </w:p>
          <w:p w14:paraId="2A92683F" w14:textId="77777777" w:rsidR="00052198" w:rsidRPr="00ED510A" w:rsidRDefault="00052198" w:rsidP="00743D86">
            <w:pPr>
              <w:wordWrap/>
              <w:spacing w:line="360" w:lineRule="exact"/>
              <w:rPr>
                <w:snapToGrid w:val="0"/>
              </w:rPr>
            </w:pPr>
          </w:p>
          <w:p w14:paraId="4C7F4B23" w14:textId="4D962A8F" w:rsidR="00D43F82" w:rsidRPr="00D43F82" w:rsidRDefault="00A339E7" w:rsidP="000402F0">
            <w:pPr>
              <w:wordWrap/>
              <w:adjustRightInd w:val="0"/>
              <w:spacing w:line="380" w:lineRule="exact"/>
              <w:rPr>
                <w:b/>
                <w:bCs/>
                <w:snapToGrid w:val="0"/>
              </w:rPr>
            </w:pPr>
            <w:r w:rsidRPr="00D43F82">
              <w:rPr>
                <w:snapToGrid w:val="0"/>
              </w:rPr>
              <w:t xml:space="preserve">LS전선과 LS일렉트릭이 </w:t>
            </w:r>
            <w:r w:rsidR="00667547" w:rsidRPr="00D43F82">
              <w:rPr>
                <w:snapToGrid w:val="0"/>
              </w:rPr>
              <w:t>데이터센터(IDC)</w:t>
            </w:r>
            <w:r w:rsidR="003B5332" w:rsidRPr="00D43F82">
              <w:rPr>
                <w:rFonts w:hint="eastAsia"/>
                <w:snapToGrid w:val="0"/>
              </w:rPr>
              <w:t>용 초전도</w:t>
            </w:r>
            <w:r w:rsidR="00667547" w:rsidRPr="00D43F82">
              <w:rPr>
                <w:rFonts w:hint="eastAsia"/>
                <w:snapToGrid w:val="0"/>
              </w:rPr>
              <w:t xml:space="preserve"> 사업에서 협력한다. </w:t>
            </w:r>
          </w:p>
          <w:p w14:paraId="44A20D14" w14:textId="77777777" w:rsidR="00667547" w:rsidRPr="00D43F82" w:rsidRDefault="00667547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16011E9" w14:textId="5580B558" w:rsidR="00575D4D" w:rsidRPr="00D43F82" w:rsidRDefault="00575D4D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D43F82">
              <w:rPr>
                <w:snapToGrid w:val="0"/>
              </w:rPr>
              <w:t xml:space="preserve">LS전선은 LS일렉트릭과 함께 세계 최초로 </w:t>
            </w:r>
            <w:r w:rsidR="00D43F82" w:rsidRPr="00D43F82">
              <w:rPr>
                <w:rFonts w:hint="eastAsia"/>
                <w:snapToGrid w:val="0"/>
              </w:rPr>
              <w:t>IDC</w:t>
            </w:r>
            <w:r w:rsidR="00952098" w:rsidRPr="00D43F82">
              <w:rPr>
                <w:rFonts w:hint="eastAsia"/>
                <w:snapToGrid w:val="0"/>
              </w:rPr>
              <w:t>용</w:t>
            </w:r>
            <w:r w:rsidRPr="00D43F82">
              <w:rPr>
                <w:snapToGrid w:val="0"/>
              </w:rPr>
              <w:t xml:space="preserve"> 초전도 </w:t>
            </w:r>
            <w:r w:rsidR="003B5332" w:rsidRPr="00D43F82">
              <w:rPr>
                <w:rFonts w:hint="eastAsia"/>
                <w:snapToGrid w:val="0"/>
              </w:rPr>
              <w:t>솔루션</w:t>
            </w:r>
            <w:r w:rsidRPr="00D43F82">
              <w:rPr>
                <w:snapToGrid w:val="0"/>
              </w:rPr>
              <w:t>을 출시하고, 국내 및 베트남 등 해외 시장 진출을 본격화</w:t>
            </w:r>
            <w:r w:rsidRPr="00D43F82">
              <w:rPr>
                <w:rFonts w:hint="eastAsia"/>
                <w:snapToGrid w:val="0"/>
              </w:rPr>
              <w:t xml:space="preserve">한다고 </w:t>
            </w:r>
            <w:r w:rsidR="00952098" w:rsidRPr="00D43F82">
              <w:rPr>
                <w:rFonts w:hint="eastAsia"/>
                <w:snapToGrid w:val="0"/>
              </w:rPr>
              <w:t>22</w:t>
            </w:r>
            <w:r w:rsidRPr="00D43F82">
              <w:rPr>
                <w:rFonts w:hint="eastAsia"/>
                <w:snapToGrid w:val="0"/>
              </w:rPr>
              <w:t xml:space="preserve">일 밝혔다. </w:t>
            </w:r>
          </w:p>
          <w:p w14:paraId="59A39C5D" w14:textId="77777777" w:rsidR="00575D4D" w:rsidRPr="00D43F82" w:rsidRDefault="00575D4D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F9F87EE" w14:textId="04B8F4FA" w:rsidR="003B5332" w:rsidRPr="00D43F82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D43F82">
              <w:rPr>
                <w:snapToGrid w:val="0"/>
              </w:rPr>
              <w:t xml:space="preserve">초전도 </w:t>
            </w:r>
            <w:r w:rsidRPr="00D43F82">
              <w:rPr>
                <w:rFonts w:hint="eastAsia"/>
                <w:snapToGrid w:val="0"/>
              </w:rPr>
              <w:t xml:space="preserve">솔루션은 </w:t>
            </w:r>
            <w:r w:rsidRPr="00D43F82">
              <w:rPr>
                <w:snapToGrid w:val="0"/>
              </w:rPr>
              <w:t xml:space="preserve">22.9kV의 낮은 전압으로 154kV급 대용량 전력을 송전할 수 있어, 도심에 </w:t>
            </w:r>
            <w:r w:rsidRPr="00D43F82">
              <w:rPr>
                <w:rFonts w:hint="eastAsia"/>
                <w:snapToGrid w:val="0"/>
              </w:rPr>
              <w:t>신규</w:t>
            </w:r>
            <w:r w:rsidRPr="00D43F82">
              <w:rPr>
                <w:snapToGrid w:val="0"/>
              </w:rPr>
              <w:t xml:space="preserve"> 변전소</w:t>
            </w:r>
            <w:r w:rsidRPr="00D43F82">
              <w:rPr>
                <w:rFonts w:hint="eastAsia"/>
                <w:snapToGrid w:val="0"/>
              </w:rPr>
              <w:t>를 짓지 않고도</w:t>
            </w:r>
            <w:r w:rsidRPr="00D43F82">
              <w:rPr>
                <w:snapToGrid w:val="0"/>
              </w:rPr>
              <w:t xml:space="preserve"> 전력 공급을 확대할 수 있다.</w:t>
            </w:r>
            <w:r w:rsidRPr="00D43F82">
              <w:rPr>
                <w:rFonts w:hint="eastAsia"/>
                <w:snapToGrid w:val="0"/>
              </w:rPr>
              <w:t xml:space="preserve"> 또한,</w:t>
            </w:r>
            <w:r w:rsidRPr="00D43F82">
              <w:rPr>
                <w:snapToGrid w:val="0"/>
              </w:rPr>
              <w:t xml:space="preserve"> 전자파를 발생시키지 않</w:t>
            </w:r>
            <w:r w:rsidRPr="00D43F82">
              <w:rPr>
                <w:rFonts w:hint="eastAsia"/>
                <w:snapToGrid w:val="0"/>
              </w:rPr>
              <w:t xml:space="preserve">아 </w:t>
            </w:r>
            <w:r w:rsidRPr="00D43F82">
              <w:rPr>
                <w:snapToGrid w:val="0"/>
              </w:rPr>
              <w:t>님비(NIMBY) 현상에 대한 효과적인 대안이 될 수 있다</w:t>
            </w:r>
          </w:p>
          <w:p w14:paraId="46853719" w14:textId="77777777" w:rsidR="003B5332" w:rsidRPr="00D43F82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D9C1C1F" w14:textId="64779852" w:rsidR="00575D4D" w:rsidRPr="00D43F82" w:rsidRDefault="00575D4D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D43F82">
              <w:rPr>
                <w:snapToGrid w:val="0"/>
              </w:rPr>
              <w:t>LS전선은 2019년 세계 최초로 초전도 케이블을 상용화한 경험을 바탕으로 케이블 시스템</w:t>
            </w:r>
            <w:r w:rsidR="003B5332" w:rsidRPr="00D43F82">
              <w:rPr>
                <w:rFonts w:hint="eastAsia"/>
                <w:snapToGrid w:val="0"/>
              </w:rPr>
              <w:t>의</w:t>
            </w:r>
            <w:r w:rsidRPr="00D43F82">
              <w:rPr>
                <w:snapToGrid w:val="0"/>
              </w:rPr>
              <w:t xml:space="preserve"> 공급과 엔지니어링을 담당하며, LS일렉트릭은 초전도 전류제한기 등을 공급한다.</w:t>
            </w:r>
          </w:p>
          <w:p w14:paraId="7CE451F7" w14:textId="77777777" w:rsidR="00575D4D" w:rsidRPr="00D43F82" w:rsidRDefault="00575D4D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0887007" w14:textId="56470317" w:rsidR="003B5332" w:rsidRPr="00D43F82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D43F82">
              <w:rPr>
                <w:snapToGrid w:val="0"/>
              </w:rPr>
              <w:t>기존 변전소를 대체하는 초전도 스테이션은 변압기 없이 분배기만으로 구성되며, 기존 변전소의 약 1/20 규모로 설계할 수 있어 공사 비용 절감과 경제성 확보가 가능</w:t>
            </w:r>
            <w:r w:rsidRPr="00D43F82">
              <w:rPr>
                <w:rFonts w:hint="eastAsia"/>
                <w:snapToGrid w:val="0"/>
              </w:rPr>
              <w:t xml:space="preserve">하다. </w:t>
            </w:r>
          </w:p>
          <w:p w14:paraId="43BBE146" w14:textId="77777777" w:rsidR="003B5332" w:rsidRPr="00D43F82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CB41666" w14:textId="618836E3" w:rsidR="00575D4D" w:rsidRDefault="00575D4D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D43F82">
              <w:rPr>
                <w:snapToGrid w:val="0"/>
              </w:rPr>
              <w:t>초전도 전류제한기는 고장 전류 발생 시 빠르게 반응하여 단락 사고로 인한 피해를 최소화</w:t>
            </w:r>
            <w:r w:rsidR="00833F48">
              <w:rPr>
                <w:rFonts w:hint="eastAsia"/>
                <w:snapToGrid w:val="0"/>
              </w:rPr>
              <w:t xml:space="preserve">한다. </w:t>
            </w:r>
            <w:r w:rsidR="00833F48" w:rsidRPr="002C195E">
              <w:rPr>
                <w:rFonts w:hint="eastAsia"/>
                <w:snapToGrid w:val="0"/>
              </w:rPr>
              <w:t>IDC의 서비스 중단을 방지하고, 데이터 손실 위험</w:t>
            </w:r>
            <w:r w:rsidR="00B97CA3" w:rsidRPr="002C195E">
              <w:rPr>
                <w:rFonts w:hint="eastAsia"/>
                <w:snapToGrid w:val="0"/>
              </w:rPr>
              <w:t>도</w:t>
            </w:r>
            <w:r w:rsidR="00833F48" w:rsidRPr="002C195E">
              <w:rPr>
                <w:rFonts w:hint="eastAsia"/>
                <w:snapToGrid w:val="0"/>
              </w:rPr>
              <w:t xml:space="preserve"> 줄임으로써 </w:t>
            </w:r>
            <w:r w:rsidRPr="002C195E">
              <w:rPr>
                <w:snapToGrid w:val="0"/>
              </w:rPr>
              <w:t>안정성을 높이는 역할을 한다.</w:t>
            </w:r>
          </w:p>
          <w:p w14:paraId="28675F92" w14:textId="77777777" w:rsidR="00575D4D" w:rsidRPr="00833F48" w:rsidRDefault="00575D4D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41FC025" w14:textId="5DB3883D" w:rsidR="003B5332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양사는</w:t>
            </w:r>
            <w:r>
              <w:rPr>
                <w:rFonts w:hint="eastAsia"/>
                <w:snapToGrid w:val="0"/>
              </w:rPr>
              <w:t xml:space="preserve"> </w:t>
            </w:r>
            <w:r w:rsidRPr="00575D4D">
              <w:rPr>
                <w:snapToGrid w:val="0"/>
              </w:rPr>
              <w:t xml:space="preserve">초전도 </w:t>
            </w:r>
            <w:r>
              <w:rPr>
                <w:rFonts w:hint="eastAsia"/>
                <w:snapToGrid w:val="0"/>
              </w:rPr>
              <w:t>시스템이</w:t>
            </w:r>
            <w:r w:rsidRPr="00575D4D">
              <w:rPr>
                <w:snapToGrid w:val="0"/>
              </w:rPr>
              <w:t xml:space="preserve"> 신규</w:t>
            </w:r>
            <w:r w:rsidR="00CC062D">
              <w:rPr>
                <w:rFonts w:hint="eastAsia"/>
                <w:snapToGrid w:val="0"/>
              </w:rPr>
              <w:t xml:space="preserve"> IDC</w:t>
            </w:r>
            <w:r w:rsidRPr="00575D4D">
              <w:rPr>
                <w:snapToGrid w:val="0"/>
              </w:rPr>
              <w:t xml:space="preserve"> 건설 시 경제성과 주민 수용성, 전력 안정성을 크게 개선하여 AI 시대의 전력 인프라 기술에 새로운 표준을 제시할 것으로 기대하고 있다.</w:t>
            </w:r>
          </w:p>
          <w:p w14:paraId="3CDE3839" w14:textId="77777777" w:rsidR="003B5332" w:rsidRPr="008A5790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0ED702E1" w:rsidR="00A27411" w:rsidRPr="00575D4D" w:rsidRDefault="003B5332" w:rsidP="000402F0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최근 </w:t>
            </w:r>
            <w:r w:rsidR="00575D4D" w:rsidRPr="00575D4D">
              <w:rPr>
                <w:snapToGrid w:val="0"/>
              </w:rPr>
              <w:t>LS에코에너지를 통해 베트남 전력연구소와 협력하여 베트남 내 도입을 추진하는 등 해외 마케팅도 본격화하고 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 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50A4D" w14:textId="77777777" w:rsidR="007C14FB" w:rsidRDefault="007C14FB">
      <w:r>
        <w:separator/>
      </w:r>
    </w:p>
  </w:endnote>
  <w:endnote w:type="continuationSeparator" w:id="0">
    <w:p w14:paraId="72D386EB" w14:textId="77777777" w:rsidR="007C14FB" w:rsidRDefault="007C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2E8D9" w14:textId="77777777" w:rsidR="007C14FB" w:rsidRDefault="007C14FB">
      <w:r>
        <w:separator/>
      </w:r>
    </w:p>
  </w:footnote>
  <w:footnote w:type="continuationSeparator" w:id="0">
    <w:p w14:paraId="4B1D720E" w14:textId="77777777" w:rsidR="007C14FB" w:rsidRDefault="007C1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02F0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95E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747"/>
    <w:rsid w:val="003C1CA0"/>
    <w:rsid w:val="003C1E92"/>
    <w:rsid w:val="003C2015"/>
    <w:rsid w:val="003C31FA"/>
    <w:rsid w:val="003C5E73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B4E"/>
    <w:rsid w:val="00742E60"/>
    <w:rsid w:val="00743330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FB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0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6BB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1D5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FF2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1142</CharactersWithSpaces>
  <SharedDoc>false</SharedDoc>
  <HyperlinksChanged>false</HyperlinksChanged>
  <AppVersion>16.0000</AppVersion>
  <Characters>974</Characters>
  <Pages>1</Pages>
  <DocSecurity>0</DocSecurity>
  <Words>170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2024-07-18T09:26:00Z</dcterms:modified>
  <cp:keywords/>
  <dc:subject/>
  <dc:title>보도자료</dc:title>
  <cp:lastPrinted>2024-07-18T06:55:00Z</cp:lastPrinted>
  <cp:lastModifiedBy>김광국(GWANG GUK KIM)/커뮤니케이션팀</cp:lastModifiedBy>
  <dcterms:created xsi:type="dcterms:W3CDTF">2024-07-17T07:25:00Z</dcterms:creat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